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B8" w:rsidRDefault="000A1AB8" w:rsidP="000A1AB8">
      <w:pPr>
        <w:bidi/>
        <w:rPr>
          <w:lang w:bidi="ar-QA"/>
        </w:rPr>
      </w:pPr>
      <w:bookmarkStart w:id="0" w:name="_GoBack"/>
      <w:bookmarkEnd w:id="0"/>
      <w:r>
        <w:rPr>
          <w:rFonts w:hint="cs"/>
          <w:rtl/>
          <w:lang w:bidi="ar-QA"/>
        </w:rPr>
        <w:t>التعويض الحكومي لضحايا الأعمال العنفية والإعتداءات</w:t>
      </w:r>
    </w:p>
    <w:p w:rsidR="000A1AB8" w:rsidRDefault="000A1AB8" w:rsidP="000A1AB8">
      <w:pPr>
        <w:bidi/>
        <w:rPr>
          <w:lang w:bidi="ar-QA"/>
        </w:rPr>
      </w:pPr>
      <w:r>
        <w:rPr>
          <w:lang w:bidi="ar-QA"/>
        </w:rPr>
        <w:t>Statlig erstatning til personer utsatt for vold og overgrep</w:t>
      </w:r>
    </w:p>
    <w:p w:rsidR="000A1AB8" w:rsidRDefault="000A1AB8" w:rsidP="000A1AB8">
      <w:pPr>
        <w:bidi/>
        <w:rPr>
          <w:rtl/>
          <w:lang w:bidi="ar-QA"/>
        </w:rPr>
      </w:pPr>
    </w:p>
    <w:p w:rsidR="00A04AB8" w:rsidRDefault="00907887" w:rsidP="00907887">
      <w:pPr>
        <w:bidi/>
        <w:rPr>
          <w:b/>
          <w:bCs/>
          <w:sz w:val="32"/>
          <w:szCs w:val="32"/>
          <w:lang w:bidi="ar-QA"/>
        </w:rPr>
      </w:pPr>
      <w:r w:rsidRPr="00907887">
        <w:rPr>
          <w:b/>
          <w:bCs/>
          <w:sz w:val="32"/>
          <w:szCs w:val="32"/>
          <w:rtl/>
          <w:lang w:bidi="ar-QA"/>
        </w:rPr>
        <w:t xml:space="preserve"> </w:t>
      </w:r>
      <w:r>
        <w:rPr>
          <w:b/>
          <w:bCs/>
          <w:sz w:val="32"/>
          <w:szCs w:val="32"/>
          <w:rtl/>
          <w:lang w:bidi="ar-QA"/>
        </w:rPr>
        <w:br w:type="page"/>
      </w:r>
      <w:r>
        <w:rPr>
          <w:rFonts w:hint="cs"/>
          <w:b/>
          <w:bCs/>
          <w:sz w:val="32"/>
          <w:szCs w:val="32"/>
          <w:rtl/>
          <w:lang w:bidi="ar-QA"/>
        </w:rPr>
        <w:lastRenderedPageBreak/>
        <w:t>المحتويات</w:t>
      </w:r>
    </w:p>
    <w:p w:rsidR="00A04AB8" w:rsidRDefault="00A04AB8" w:rsidP="00A04AB8">
      <w:pPr>
        <w:bidi/>
        <w:rPr>
          <w:sz w:val="32"/>
          <w:szCs w:val="32"/>
          <w:lang w:bidi="ar-QA"/>
        </w:rPr>
      </w:pPr>
    </w:p>
    <w:p w:rsidR="00A04AB8" w:rsidRDefault="00A04AB8" w:rsidP="00A04AB8">
      <w:pPr>
        <w:bidi/>
        <w:rPr>
          <w:rtl/>
          <w:lang w:bidi="ar-QA"/>
        </w:rPr>
      </w:pPr>
      <w:r w:rsidRPr="00A04AB8">
        <w:rPr>
          <w:rFonts w:hint="cs"/>
          <w:rtl/>
          <w:lang w:bidi="ar-QA"/>
        </w:rPr>
        <w:t>04- ما هي تعويضات ضحايا الأعمال العنفية</w:t>
      </w:r>
      <w:r>
        <w:rPr>
          <w:rFonts w:hint="cs"/>
          <w:rtl/>
          <w:lang w:bidi="ar-QA"/>
        </w:rPr>
        <w:t>؟</w:t>
      </w:r>
    </w:p>
    <w:p w:rsidR="00A04AB8" w:rsidRPr="00537B73" w:rsidRDefault="00537B73" w:rsidP="00537B73">
      <w:pPr>
        <w:bidi/>
        <w:rPr>
          <w:rtl/>
          <w:lang w:bidi="ar-QA"/>
        </w:rPr>
      </w:pPr>
      <w:r w:rsidRPr="00537B73">
        <w:rPr>
          <w:rFonts w:hint="cs"/>
          <w:rtl/>
          <w:lang w:bidi="ar-QA"/>
        </w:rPr>
        <w:t>05- ما هي أنواع الأفعا</w:t>
      </w:r>
      <w:r w:rsidRPr="00537B73">
        <w:rPr>
          <w:rFonts w:hint="eastAsia"/>
          <w:rtl/>
          <w:lang w:bidi="ar-QA"/>
        </w:rPr>
        <w:t>ل</w:t>
      </w:r>
      <w:r w:rsidR="00A04AB8" w:rsidRPr="00537B73">
        <w:rPr>
          <w:rFonts w:hint="cs"/>
          <w:rtl/>
          <w:lang w:bidi="ar-QA"/>
        </w:rPr>
        <w:t xml:space="preserve"> ال</w:t>
      </w:r>
      <w:r w:rsidRPr="00537B73">
        <w:rPr>
          <w:rFonts w:hint="cs"/>
          <w:rtl/>
          <w:lang w:bidi="ar-QA"/>
        </w:rPr>
        <w:t>تي يمكنني الحصول على تعويض عند التعرض لها؟</w:t>
      </w:r>
    </w:p>
    <w:p w:rsidR="00A04AB8" w:rsidRDefault="00A04AB8" w:rsidP="00A04AB8">
      <w:pPr>
        <w:bidi/>
        <w:rPr>
          <w:rtl/>
          <w:lang w:bidi="ar-QA"/>
        </w:rPr>
      </w:pPr>
      <w:r>
        <w:rPr>
          <w:rFonts w:hint="cs"/>
          <w:rtl/>
          <w:lang w:bidi="ar-QA"/>
        </w:rPr>
        <w:t>06- ما الذي ينبغي علي القيام به للحصول على التعويض؟</w:t>
      </w:r>
    </w:p>
    <w:p w:rsidR="00A04AB8" w:rsidRDefault="00781303" w:rsidP="00D34C95">
      <w:pPr>
        <w:bidi/>
        <w:rPr>
          <w:rtl/>
          <w:lang w:bidi="ar-QA"/>
        </w:rPr>
      </w:pPr>
      <w:r>
        <w:rPr>
          <w:rFonts w:hint="cs"/>
          <w:rtl/>
          <w:lang w:bidi="ar-QA"/>
        </w:rPr>
        <w:t>08</w:t>
      </w:r>
      <w:r w:rsidR="00D34C95" w:rsidRPr="00D34C95">
        <w:rPr>
          <w:rFonts w:hint="cs"/>
          <w:b/>
          <w:bCs/>
          <w:sz w:val="32"/>
          <w:szCs w:val="32"/>
          <w:rtl/>
          <w:lang w:bidi="ar-QA"/>
        </w:rPr>
        <w:t xml:space="preserve"> </w:t>
      </w:r>
      <w:r w:rsidR="00D34C95" w:rsidRPr="00D34C95">
        <w:rPr>
          <w:rFonts w:hint="cs"/>
          <w:rtl/>
          <w:lang w:bidi="ar-QA"/>
        </w:rPr>
        <w:t xml:space="preserve">ما هي الأضرار التي يمكنني الحصول على تعويض عنها </w:t>
      </w:r>
      <w:r>
        <w:rPr>
          <w:rFonts w:hint="cs"/>
          <w:rtl/>
          <w:lang w:bidi="ar-QA"/>
        </w:rPr>
        <w:t>؟</w:t>
      </w:r>
    </w:p>
    <w:p w:rsidR="00781303" w:rsidRDefault="00781303" w:rsidP="00781303">
      <w:pPr>
        <w:bidi/>
        <w:rPr>
          <w:rtl/>
          <w:lang w:bidi="ar-QA"/>
        </w:rPr>
      </w:pPr>
      <w:r>
        <w:rPr>
          <w:rFonts w:hint="cs"/>
          <w:rtl/>
          <w:lang w:bidi="ar-QA"/>
        </w:rPr>
        <w:t xml:space="preserve">12- مكاتب الخدمات الإستشارية لضحايا الأعمال الإجرامية </w:t>
      </w:r>
    </w:p>
    <w:p w:rsidR="00781303" w:rsidRDefault="00781303" w:rsidP="00781303">
      <w:pPr>
        <w:bidi/>
        <w:rPr>
          <w:rtl/>
          <w:lang w:bidi="ar-QA"/>
        </w:rPr>
      </w:pPr>
      <w:r>
        <w:rPr>
          <w:rFonts w:hint="cs"/>
          <w:rtl/>
          <w:lang w:bidi="ar-QA"/>
        </w:rPr>
        <w:t>15- أسئلة أخرى</w:t>
      </w:r>
    </w:p>
    <w:p w:rsidR="00781303" w:rsidRDefault="00781303" w:rsidP="00781303">
      <w:pPr>
        <w:bidi/>
        <w:rPr>
          <w:rtl/>
          <w:lang w:bidi="ar-QA"/>
        </w:rPr>
      </w:pPr>
      <w:r>
        <w:rPr>
          <w:rFonts w:hint="cs"/>
          <w:rtl/>
          <w:lang w:bidi="ar-QA"/>
        </w:rPr>
        <w:t>19- أين يمكنني الحصول على المزيد من المعلومات؟</w:t>
      </w:r>
    </w:p>
    <w:p w:rsidR="00781303" w:rsidRDefault="00781303" w:rsidP="00781303">
      <w:pPr>
        <w:bidi/>
        <w:rPr>
          <w:rtl/>
          <w:lang w:bidi="ar-QA"/>
        </w:rPr>
      </w:pPr>
    </w:p>
    <w:p w:rsidR="00781303" w:rsidRDefault="00781303" w:rsidP="00781303">
      <w:pPr>
        <w:bidi/>
        <w:rPr>
          <w:rtl/>
          <w:lang w:bidi="ar-QA"/>
        </w:rPr>
      </w:pPr>
    </w:p>
    <w:p w:rsidR="00781303" w:rsidRDefault="00781303" w:rsidP="00781303">
      <w:pPr>
        <w:bidi/>
        <w:rPr>
          <w:rtl/>
          <w:lang w:bidi="ar-QA"/>
        </w:rPr>
      </w:pPr>
    </w:p>
    <w:p w:rsidR="00781303" w:rsidRDefault="00781303" w:rsidP="00781303">
      <w:pPr>
        <w:bidi/>
        <w:rPr>
          <w:rtl/>
          <w:lang w:bidi="ar-QA"/>
        </w:rPr>
      </w:pPr>
    </w:p>
    <w:p w:rsidR="00781303" w:rsidRDefault="00781303" w:rsidP="00781303">
      <w:pPr>
        <w:bidi/>
        <w:rPr>
          <w:rtl/>
          <w:lang w:bidi="ar-QA"/>
        </w:rPr>
      </w:pPr>
    </w:p>
    <w:p w:rsidR="00781303" w:rsidRDefault="00781303" w:rsidP="007A66A7">
      <w:pPr>
        <w:bidi/>
        <w:rPr>
          <w:rtl/>
          <w:lang w:bidi="ar-QA"/>
        </w:rPr>
      </w:pPr>
      <w:r>
        <w:rPr>
          <w:rFonts w:hint="cs"/>
          <w:rtl/>
          <w:lang w:bidi="ar-QA"/>
        </w:rPr>
        <w:t>بالنسبة</w:t>
      </w:r>
      <w:r w:rsidR="00FB1B76">
        <w:rPr>
          <w:rFonts w:hint="cs"/>
          <w:rtl/>
          <w:lang w:bidi="ar-QA"/>
        </w:rPr>
        <w:t xml:space="preserve"> ل</w:t>
      </w:r>
      <w:r>
        <w:rPr>
          <w:rFonts w:hint="cs"/>
          <w:rtl/>
          <w:lang w:bidi="ar-QA"/>
        </w:rPr>
        <w:t xml:space="preserve">لأعمال الجنائية المرتكبة بعد 1 تموز/يوليو 2001, </w:t>
      </w:r>
      <w:r w:rsidR="00FB1B76">
        <w:rPr>
          <w:rFonts w:hint="cs"/>
          <w:rtl/>
          <w:lang w:bidi="ar-QA"/>
        </w:rPr>
        <w:t>يتم</w:t>
      </w:r>
      <w:r>
        <w:rPr>
          <w:rFonts w:hint="cs"/>
          <w:rtl/>
          <w:lang w:bidi="ar-QA"/>
        </w:rPr>
        <w:t xml:space="preserve"> تطبيق أحكام القانون الخاص بالتعويضات الحكومية عن الإصابات الشخصية الناتجة عن الأعمال الجنائية, وفقرات أخرى (قانون تعويض ضحايا الأعمال العنفية</w:t>
      </w:r>
      <w:r w:rsidR="00FB1B76">
        <w:rPr>
          <w:rFonts w:hint="cs"/>
          <w:rtl/>
          <w:lang w:bidi="ar-QA"/>
        </w:rPr>
        <w:t>,</w:t>
      </w:r>
      <w:r w:rsidR="00331F01">
        <w:rPr>
          <w:rFonts w:hint="cs"/>
          <w:rtl/>
          <w:lang w:bidi="ar-QA"/>
        </w:rPr>
        <w:t xml:space="preserve"> رقم 13 لسنة 2001).</w:t>
      </w:r>
      <w:r w:rsidR="00912916">
        <w:rPr>
          <w:lang w:bidi="ar-QA"/>
        </w:rPr>
        <w:t xml:space="preserve"> </w:t>
      </w:r>
      <w:r w:rsidR="00912916">
        <w:rPr>
          <w:rFonts w:hint="cs"/>
          <w:rtl/>
          <w:lang w:bidi="ar-QA"/>
        </w:rPr>
        <w:t xml:space="preserve"> تم إجراء تعديلات على قانون ت</w:t>
      </w:r>
      <w:r w:rsidR="002A4116">
        <w:rPr>
          <w:rFonts w:hint="cs"/>
          <w:rtl/>
          <w:lang w:bidi="ar-QA"/>
        </w:rPr>
        <w:t>عويض ضحايا الأعمال العنفية وأصبحت</w:t>
      </w:r>
      <w:r w:rsidR="006C7F98">
        <w:rPr>
          <w:rFonts w:hint="cs"/>
          <w:rtl/>
          <w:lang w:bidi="ar-QA"/>
        </w:rPr>
        <w:t xml:space="preserve"> تلك التعديلات</w:t>
      </w:r>
      <w:r w:rsidR="002A4116">
        <w:rPr>
          <w:rFonts w:hint="cs"/>
          <w:rtl/>
          <w:lang w:bidi="ar-QA"/>
        </w:rPr>
        <w:t xml:space="preserve"> سارية المفعول</w:t>
      </w:r>
      <w:r w:rsidR="00912916">
        <w:rPr>
          <w:rFonts w:hint="cs"/>
          <w:rtl/>
          <w:lang w:bidi="ar-QA"/>
        </w:rPr>
        <w:t xml:space="preserve"> إعتبارا من 1 كانون الثاني/يناير 2008, و 2009, و 2011. قد تخت</w:t>
      </w:r>
      <w:r w:rsidR="006C7F98">
        <w:rPr>
          <w:rFonts w:hint="cs"/>
          <w:rtl/>
          <w:lang w:bidi="ar-QA"/>
        </w:rPr>
        <w:t>لف التعليمات القانونية التي يجري تطبيقها</w:t>
      </w:r>
      <w:r w:rsidR="00912916">
        <w:rPr>
          <w:rFonts w:hint="cs"/>
          <w:rtl/>
          <w:lang w:bidi="ar-QA"/>
        </w:rPr>
        <w:t xml:space="preserve"> في قضيتك إعتمادا على تاريخ إرتكاب العمل الجنائي ضدك.</w:t>
      </w:r>
      <w:r w:rsidR="007A66A7">
        <w:rPr>
          <w:rFonts w:hint="cs"/>
          <w:rtl/>
          <w:lang w:bidi="ar-QA"/>
        </w:rPr>
        <w:t xml:space="preserve"> بالنسبة</w:t>
      </w:r>
      <w:r w:rsidR="00912916">
        <w:rPr>
          <w:rFonts w:hint="cs"/>
          <w:rtl/>
          <w:lang w:bidi="ar-QA"/>
        </w:rPr>
        <w:t xml:space="preserve"> </w:t>
      </w:r>
      <w:r w:rsidR="007A66A7">
        <w:rPr>
          <w:rFonts w:hint="cs"/>
          <w:rtl/>
          <w:lang w:bidi="ar-QA"/>
        </w:rPr>
        <w:t>للأعمال</w:t>
      </w:r>
      <w:r w:rsidR="002A4116">
        <w:rPr>
          <w:rFonts w:hint="cs"/>
          <w:rtl/>
          <w:lang w:bidi="ar-QA"/>
        </w:rPr>
        <w:t xml:space="preserve"> الجنائية المرتكبة منذ عام 1975 وحتى تاريخ بدء سريان مفعول القانون في 1 تموز/يوليو 2001</w:t>
      </w:r>
      <w:r w:rsidR="007A66A7">
        <w:rPr>
          <w:rFonts w:hint="cs"/>
          <w:rtl/>
          <w:lang w:bidi="ar-QA"/>
        </w:rPr>
        <w:t>,</w:t>
      </w:r>
      <w:r w:rsidR="007A66A7" w:rsidRPr="007A66A7">
        <w:rPr>
          <w:rFonts w:hint="cs"/>
          <w:rtl/>
          <w:lang w:bidi="ar-QA"/>
        </w:rPr>
        <w:t xml:space="preserve"> </w:t>
      </w:r>
      <w:r w:rsidR="007A66A7">
        <w:rPr>
          <w:rFonts w:hint="cs"/>
          <w:rtl/>
          <w:lang w:bidi="ar-QA"/>
        </w:rPr>
        <w:t xml:space="preserve">تُطبق </w:t>
      </w:r>
      <w:r w:rsidR="006C7F98">
        <w:rPr>
          <w:rFonts w:hint="cs"/>
          <w:rtl/>
          <w:lang w:bidi="ar-QA"/>
        </w:rPr>
        <w:t>ال</w:t>
      </w:r>
      <w:r w:rsidR="007A66A7">
        <w:rPr>
          <w:rFonts w:hint="cs"/>
          <w:rtl/>
          <w:lang w:bidi="ar-QA"/>
        </w:rPr>
        <w:t>تعليمات</w:t>
      </w:r>
      <w:r w:rsidR="006C7F98">
        <w:rPr>
          <w:rFonts w:hint="cs"/>
          <w:rtl/>
          <w:lang w:bidi="ar-QA"/>
        </w:rPr>
        <w:t xml:space="preserve"> الخاصة</w:t>
      </w:r>
      <w:r w:rsidR="007A66A7">
        <w:rPr>
          <w:rFonts w:hint="cs"/>
          <w:rtl/>
          <w:lang w:bidi="ar-QA"/>
        </w:rPr>
        <w:t xml:space="preserve"> </w:t>
      </w:r>
      <w:r w:rsidR="006C7F98">
        <w:rPr>
          <w:rFonts w:hint="cs"/>
          <w:rtl/>
          <w:lang w:bidi="ar-QA"/>
        </w:rPr>
        <w:t>ب</w:t>
      </w:r>
      <w:r w:rsidR="007A66A7">
        <w:rPr>
          <w:rFonts w:hint="cs"/>
          <w:rtl/>
          <w:lang w:bidi="ar-QA"/>
        </w:rPr>
        <w:t xml:space="preserve">الفترة الانتقالية </w:t>
      </w:r>
      <w:r w:rsidR="006C7F98">
        <w:rPr>
          <w:rFonts w:hint="cs"/>
          <w:rtl/>
          <w:lang w:bidi="ar-QA"/>
        </w:rPr>
        <w:t>و</w:t>
      </w:r>
      <w:r w:rsidR="007A66A7">
        <w:rPr>
          <w:rFonts w:hint="cs"/>
          <w:rtl/>
          <w:lang w:bidi="ar-QA"/>
        </w:rPr>
        <w:t xml:space="preserve">المذكورة في المادة 19 من تعليمات قانون ضحايا الأعمال العنفية. </w:t>
      </w:r>
    </w:p>
    <w:p w:rsidR="000C5FD1" w:rsidRDefault="000C5FD1" w:rsidP="000C5FD1">
      <w:pPr>
        <w:bidi/>
        <w:rPr>
          <w:rtl/>
          <w:lang w:bidi="ar-QA"/>
        </w:rPr>
      </w:pPr>
    </w:p>
    <w:p w:rsidR="000C5FD1" w:rsidRDefault="00907887" w:rsidP="000C5FD1">
      <w:pPr>
        <w:bidi/>
        <w:rPr>
          <w:b/>
          <w:bCs/>
          <w:sz w:val="32"/>
          <w:szCs w:val="32"/>
          <w:rtl/>
          <w:lang w:bidi="ar-QA"/>
        </w:rPr>
      </w:pPr>
      <w:r>
        <w:rPr>
          <w:b/>
          <w:bCs/>
          <w:sz w:val="32"/>
          <w:szCs w:val="32"/>
          <w:rtl/>
          <w:lang w:bidi="ar-QA"/>
        </w:rPr>
        <w:br w:type="page"/>
      </w:r>
      <w:r w:rsidR="000C5FD1" w:rsidRPr="000C5FD1">
        <w:rPr>
          <w:rFonts w:hint="cs"/>
          <w:b/>
          <w:bCs/>
          <w:sz w:val="32"/>
          <w:szCs w:val="32"/>
          <w:rtl/>
          <w:lang w:bidi="ar-QA"/>
        </w:rPr>
        <w:lastRenderedPageBreak/>
        <w:t>تعويض ضحايا الأعمال العنفية</w:t>
      </w:r>
    </w:p>
    <w:p w:rsidR="000C5FD1" w:rsidRDefault="006C7F98" w:rsidP="000C5FD1">
      <w:pPr>
        <w:bidi/>
        <w:rPr>
          <w:rtl/>
          <w:lang w:bidi="ar-QA"/>
        </w:rPr>
      </w:pPr>
      <w:r>
        <w:rPr>
          <w:rFonts w:hint="cs"/>
          <w:rtl/>
          <w:lang w:bidi="ar-QA"/>
        </w:rPr>
        <w:t xml:space="preserve"> </w:t>
      </w:r>
    </w:p>
    <w:p w:rsidR="000C5FD1" w:rsidRDefault="000C5FD1" w:rsidP="006C7F98">
      <w:pPr>
        <w:bidi/>
        <w:rPr>
          <w:rtl/>
          <w:lang w:bidi="ar-QA"/>
        </w:rPr>
      </w:pPr>
      <w:r>
        <w:rPr>
          <w:rFonts w:hint="cs"/>
          <w:rtl/>
          <w:lang w:bidi="ar-QA"/>
        </w:rPr>
        <w:t xml:space="preserve">إن كنت ممن تعرضوا إلى الضرر أو إلى عمل جنائي من قبيل الإعتداء, الضرب, التعرض إلى إعتداء جنسي, أو </w:t>
      </w:r>
      <w:r w:rsidR="006C7F98">
        <w:rPr>
          <w:rFonts w:hint="cs"/>
          <w:rtl/>
          <w:lang w:bidi="ar-QA"/>
        </w:rPr>
        <w:t>ال</w:t>
      </w:r>
      <w:r>
        <w:rPr>
          <w:rFonts w:hint="cs"/>
          <w:rtl/>
          <w:lang w:bidi="ar-QA"/>
        </w:rPr>
        <w:t xml:space="preserve">تعرض إلى الضرر بطريقة أو بأخرى, </w:t>
      </w:r>
      <w:r w:rsidR="006C7F98">
        <w:rPr>
          <w:rFonts w:hint="cs"/>
          <w:rtl/>
          <w:lang w:bidi="ar-QA"/>
        </w:rPr>
        <w:t xml:space="preserve">عندها </w:t>
      </w:r>
      <w:r>
        <w:rPr>
          <w:rFonts w:hint="cs"/>
          <w:rtl/>
          <w:lang w:bidi="ar-QA"/>
        </w:rPr>
        <w:t>تستحق الحصول ع</w:t>
      </w:r>
      <w:r w:rsidR="009D0CFF">
        <w:rPr>
          <w:rFonts w:hint="cs"/>
          <w:rtl/>
          <w:lang w:bidi="ar-QA"/>
        </w:rPr>
        <w:t>لى تعويضات ضحايا الأعمال العنفية.</w:t>
      </w:r>
      <w:r w:rsidR="00336509">
        <w:rPr>
          <w:rFonts w:hint="cs"/>
          <w:rtl/>
          <w:lang w:bidi="ar-QA"/>
        </w:rPr>
        <w:t xml:space="preserve"> يمكن أن يحصل ا</w:t>
      </w:r>
      <w:r w:rsidR="009158C3">
        <w:rPr>
          <w:rFonts w:hint="cs"/>
          <w:rtl/>
          <w:lang w:bidi="ar-QA"/>
        </w:rPr>
        <w:t xml:space="preserve">لأطفال الذين يشهدون تعرض أفراد </w:t>
      </w:r>
      <w:r w:rsidR="00336509">
        <w:rPr>
          <w:rFonts w:hint="cs"/>
          <w:rtl/>
          <w:lang w:bidi="ar-QA"/>
        </w:rPr>
        <w:t>أسرهم</w:t>
      </w:r>
      <w:r w:rsidR="009158C3">
        <w:rPr>
          <w:rFonts w:hint="cs"/>
          <w:rtl/>
          <w:lang w:bidi="ar-QA"/>
        </w:rPr>
        <w:t xml:space="preserve"> إلى أعمال عن</w:t>
      </w:r>
      <w:r w:rsidR="00336509">
        <w:rPr>
          <w:rFonts w:hint="cs"/>
          <w:rtl/>
          <w:lang w:bidi="ar-QA"/>
        </w:rPr>
        <w:t xml:space="preserve">فية على حق تلقي التعويض. </w:t>
      </w:r>
      <w:r w:rsidR="006C7F98">
        <w:rPr>
          <w:rFonts w:hint="cs"/>
          <w:rtl/>
          <w:lang w:bidi="ar-QA"/>
        </w:rPr>
        <w:t xml:space="preserve">في حالة وفاة ضحية العمل العنفي, عندها </w:t>
      </w:r>
      <w:r w:rsidR="00336509">
        <w:rPr>
          <w:rFonts w:hint="cs"/>
          <w:rtl/>
          <w:lang w:bidi="ar-QA"/>
        </w:rPr>
        <w:t>يحق للورثة الحصول</w:t>
      </w:r>
      <w:r w:rsidR="006C7F98">
        <w:rPr>
          <w:rFonts w:hint="cs"/>
          <w:rtl/>
          <w:lang w:bidi="ar-QA"/>
        </w:rPr>
        <w:t xml:space="preserve"> على</w:t>
      </w:r>
      <w:r w:rsidR="00336509">
        <w:rPr>
          <w:rFonts w:hint="cs"/>
          <w:rtl/>
          <w:lang w:bidi="ar-QA"/>
        </w:rPr>
        <w:t xml:space="preserve"> التعويض.</w:t>
      </w:r>
    </w:p>
    <w:p w:rsidR="00D42AC0" w:rsidRDefault="00D42AC0" w:rsidP="00D42AC0">
      <w:pPr>
        <w:bidi/>
        <w:rPr>
          <w:rtl/>
          <w:lang w:bidi="ar-QA"/>
        </w:rPr>
      </w:pPr>
    </w:p>
    <w:p w:rsidR="00D42AC0" w:rsidRDefault="006C7F98" w:rsidP="00D42AC0">
      <w:pPr>
        <w:bidi/>
        <w:rPr>
          <w:rtl/>
          <w:lang w:bidi="ar-QA"/>
        </w:rPr>
      </w:pPr>
      <w:r>
        <w:rPr>
          <w:rFonts w:hint="cs"/>
          <w:rtl/>
          <w:lang w:bidi="ar-QA"/>
        </w:rPr>
        <w:t xml:space="preserve">تقع على </w:t>
      </w:r>
      <w:r w:rsidR="00D42AC0">
        <w:rPr>
          <w:rFonts w:hint="cs"/>
          <w:rtl/>
          <w:lang w:bidi="ar-QA"/>
        </w:rPr>
        <w:t xml:space="preserve">عاتق </w:t>
      </w:r>
      <w:r w:rsidR="00623DCC">
        <w:rPr>
          <w:rFonts w:hint="cs"/>
          <w:rtl/>
          <w:lang w:bidi="ar-QA"/>
        </w:rPr>
        <w:t>مكتب</w:t>
      </w:r>
      <w:r>
        <w:rPr>
          <w:rFonts w:hint="cs"/>
          <w:rtl/>
          <w:lang w:bidi="ar-QA"/>
        </w:rPr>
        <w:t xml:space="preserve"> خدمات تعويض ضحايا أعمال العنف</w:t>
      </w:r>
      <w:r w:rsidR="00D42AC0" w:rsidRPr="000A1AB8">
        <w:rPr>
          <w:rFonts w:hint="cs"/>
          <w:rtl/>
          <w:lang w:bidi="ar-QA"/>
        </w:rPr>
        <w:t xml:space="preserve"> </w:t>
      </w:r>
      <w:r w:rsidR="00D42AC0">
        <w:rPr>
          <w:rFonts w:hint="cs"/>
          <w:rtl/>
          <w:lang w:bidi="ar-QA"/>
        </w:rPr>
        <w:t xml:space="preserve">مسئولية مداولة طلبات الحصول على </w:t>
      </w:r>
      <w:r w:rsidR="00B672ED">
        <w:rPr>
          <w:rFonts w:hint="cs"/>
          <w:rtl/>
          <w:lang w:bidi="ar-QA"/>
        </w:rPr>
        <w:t xml:space="preserve">التعويضات لضحايا الأعمال العنفية. </w:t>
      </w:r>
    </w:p>
    <w:p w:rsidR="00EA1527" w:rsidRDefault="00EA1527" w:rsidP="00EA1527">
      <w:pPr>
        <w:bidi/>
        <w:rPr>
          <w:rtl/>
          <w:lang w:bidi="ar-QA"/>
        </w:rPr>
      </w:pPr>
    </w:p>
    <w:p w:rsidR="005870C5" w:rsidRDefault="00EA1527" w:rsidP="00537B73">
      <w:pPr>
        <w:bidi/>
        <w:rPr>
          <w:lang w:bidi="ar-QA"/>
        </w:rPr>
      </w:pPr>
      <w:r>
        <w:rPr>
          <w:rFonts w:hint="cs"/>
          <w:rtl/>
          <w:lang w:bidi="ar-QA"/>
        </w:rPr>
        <w:t xml:space="preserve">تقدم لك هذه الكراسة معلومات عن التعويضات المقدمة لضحايا الأعمال العنفية, وما هي الأمور التي يحق لك الحصول على تعويض عنها, وكيفية التقدم بطلب الحصول على التعويض, بالإضافة إلى الحصول على معلومات عن مكاتب الخدمات الإستشارية لضحايا الأعمال الإجرامية. </w:t>
      </w:r>
      <w:r w:rsidR="000E7839">
        <w:rPr>
          <w:rFonts w:hint="cs"/>
          <w:rtl/>
          <w:lang w:bidi="ar-QA"/>
        </w:rPr>
        <w:t xml:space="preserve">يمكنك الحصول على المزيد من المعلومات من خلال تصفحك لموقعنا على شبكة الانترنيت </w:t>
      </w:r>
      <w:proofErr w:type="spellStart"/>
      <w:r w:rsidR="000E7839">
        <w:rPr>
          <w:lang w:bidi="ar-QA"/>
        </w:rPr>
        <w:t>voldsoffererstatning.no</w:t>
      </w:r>
      <w:proofErr w:type="spellEnd"/>
      <w:r w:rsidR="005870C5">
        <w:rPr>
          <w:rFonts w:hint="cs"/>
          <w:rtl/>
          <w:lang w:bidi="ar-QA"/>
        </w:rPr>
        <w:t>.</w:t>
      </w:r>
    </w:p>
    <w:p w:rsidR="000E7839" w:rsidRDefault="000E7839" w:rsidP="000E7839">
      <w:pPr>
        <w:bidi/>
        <w:rPr>
          <w:lang w:bidi="ar-QA"/>
        </w:rPr>
      </w:pPr>
    </w:p>
    <w:p w:rsidR="005870C5" w:rsidRPr="005870C5" w:rsidRDefault="005870C5" w:rsidP="006C7F98">
      <w:pPr>
        <w:bidi/>
        <w:rPr>
          <w:color w:val="3366FF"/>
          <w:rtl/>
          <w:lang w:bidi="ar-QA"/>
        </w:rPr>
      </w:pPr>
    </w:p>
    <w:p w:rsidR="000E7839" w:rsidRPr="005870C5" w:rsidRDefault="000E7839" w:rsidP="000E7839">
      <w:pPr>
        <w:bidi/>
        <w:rPr>
          <w:color w:val="3366FF"/>
          <w:rtl/>
          <w:lang w:bidi="ar-QA"/>
        </w:rPr>
      </w:pPr>
    </w:p>
    <w:p w:rsidR="00EA1527" w:rsidRDefault="00EA1527" w:rsidP="000E7839">
      <w:pPr>
        <w:bidi/>
        <w:rPr>
          <w:rtl/>
          <w:lang w:bidi="ar-QA"/>
        </w:rPr>
      </w:pPr>
      <w:r>
        <w:rPr>
          <w:rFonts w:hint="cs"/>
          <w:rtl/>
          <w:lang w:bidi="ar-QA"/>
        </w:rPr>
        <w:t xml:space="preserve"> </w:t>
      </w:r>
    </w:p>
    <w:p w:rsidR="00D42AC0" w:rsidRDefault="00D42AC0" w:rsidP="00D42AC0">
      <w:pPr>
        <w:bidi/>
        <w:rPr>
          <w:rtl/>
          <w:lang w:bidi="ar-QA"/>
        </w:rPr>
      </w:pPr>
    </w:p>
    <w:p w:rsidR="005870C5" w:rsidRDefault="005870C5" w:rsidP="005870C5">
      <w:pPr>
        <w:bidi/>
        <w:rPr>
          <w:rtl/>
        </w:rPr>
      </w:pPr>
    </w:p>
    <w:p w:rsidR="005870C5" w:rsidRDefault="005870C5" w:rsidP="005870C5">
      <w:pPr>
        <w:bidi/>
        <w:rPr>
          <w:rtl/>
        </w:rPr>
      </w:pPr>
    </w:p>
    <w:p w:rsidR="00537B73" w:rsidRDefault="00537B73" w:rsidP="00537B73">
      <w:pPr>
        <w:bidi/>
        <w:rPr>
          <w:rtl/>
        </w:rPr>
      </w:pPr>
    </w:p>
    <w:p w:rsidR="00E70168" w:rsidRDefault="00E70168" w:rsidP="00E70168">
      <w:pPr>
        <w:bidi/>
        <w:rPr>
          <w:rtl/>
        </w:rPr>
      </w:pPr>
    </w:p>
    <w:p w:rsidR="00E70168" w:rsidRPr="00537B73" w:rsidRDefault="00E70168" w:rsidP="00E70168">
      <w:pPr>
        <w:bidi/>
      </w:pPr>
    </w:p>
    <w:p w:rsidR="00537B73" w:rsidRDefault="00907887" w:rsidP="00537B73">
      <w:pPr>
        <w:bidi/>
        <w:rPr>
          <w:b/>
          <w:bCs/>
          <w:sz w:val="28"/>
          <w:szCs w:val="28"/>
          <w:rtl/>
          <w:lang w:bidi="ar-QA"/>
        </w:rPr>
      </w:pPr>
      <w:r>
        <w:rPr>
          <w:b/>
          <w:bCs/>
          <w:sz w:val="28"/>
          <w:szCs w:val="28"/>
          <w:rtl/>
          <w:lang w:bidi="ar-QA"/>
        </w:rPr>
        <w:br w:type="page"/>
      </w:r>
      <w:r w:rsidR="00537B73" w:rsidRPr="00537B73">
        <w:rPr>
          <w:rFonts w:hint="cs"/>
          <w:b/>
          <w:bCs/>
          <w:sz w:val="28"/>
          <w:szCs w:val="28"/>
          <w:rtl/>
          <w:lang w:bidi="ar-QA"/>
        </w:rPr>
        <w:lastRenderedPageBreak/>
        <w:t>ما هي أنواع الأفعا</w:t>
      </w:r>
      <w:r w:rsidR="00537B73" w:rsidRPr="00537B73">
        <w:rPr>
          <w:rFonts w:hint="eastAsia"/>
          <w:b/>
          <w:bCs/>
          <w:sz w:val="28"/>
          <w:szCs w:val="28"/>
          <w:rtl/>
          <w:lang w:bidi="ar-QA"/>
        </w:rPr>
        <w:t>ل</w:t>
      </w:r>
      <w:r w:rsidR="00537B73" w:rsidRPr="00537B73">
        <w:rPr>
          <w:rFonts w:hint="cs"/>
          <w:b/>
          <w:bCs/>
          <w:sz w:val="28"/>
          <w:szCs w:val="28"/>
          <w:rtl/>
          <w:lang w:bidi="ar-QA"/>
        </w:rPr>
        <w:t xml:space="preserve"> التي يمكنني الحصول على تعويض عند التعرض لها؟</w:t>
      </w:r>
    </w:p>
    <w:p w:rsidR="00537B73" w:rsidRPr="00537B73" w:rsidRDefault="00537B73" w:rsidP="00537B73">
      <w:pPr>
        <w:bidi/>
        <w:rPr>
          <w:lang w:bidi="ar-QA"/>
        </w:rPr>
      </w:pPr>
    </w:p>
    <w:p w:rsidR="00537B73" w:rsidRDefault="00537B73" w:rsidP="006C7F98">
      <w:pPr>
        <w:bidi/>
        <w:rPr>
          <w:rtl/>
        </w:rPr>
      </w:pPr>
      <w:r>
        <w:rPr>
          <w:rFonts w:hint="cs"/>
          <w:rtl/>
        </w:rPr>
        <w:t>يمكنك ال</w:t>
      </w:r>
      <w:r w:rsidR="00770C76">
        <w:rPr>
          <w:rFonts w:hint="cs"/>
          <w:rtl/>
        </w:rPr>
        <w:t>حصول على تعويض عن مجمل</w:t>
      </w:r>
      <w:r>
        <w:rPr>
          <w:rFonts w:hint="cs"/>
          <w:rtl/>
        </w:rPr>
        <w:t xml:space="preserve"> الإصابات</w:t>
      </w:r>
      <w:r w:rsidR="006C7F98">
        <w:rPr>
          <w:rFonts w:hint="cs"/>
          <w:rtl/>
        </w:rPr>
        <w:t xml:space="preserve"> الشخصية, البدنية منها والنفسية</w:t>
      </w:r>
      <w:r>
        <w:rPr>
          <w:rFonts w:hint="cs"/>
          <w:rtl/>
        </w:rPr>
        <w:t xml:space="preserve"> والتي</w:t>
      </w:r>
      <w:r w:rsidR="00770C76">
        <w:rPr>
          <w:rFonts w:hint="cs"/>
          <w:rtl/>
        </w:rPr>
        <w:t xml:space="preserve"> كانت قد</w:t>
      </w:r>
      <w:r>
        <w:rPr>
          <w:rFonts w:hint="cs"/>
          <w:rtl/>
        </w:rPr>
        <w:t xml:space="preserve"> حدثت </w:t>
      </w:r>
      <w:r w:rsidR="006C7F98">
        <w:rPr>
          <w:rFonts w:hint="cs"/>
          <w:rtl/>
        </w:rPr>
        <w:t>نتيجة</w:t>
      </w:r>
      <w:r>
        <w:rPr>
          <w:rFonts w:hint="cs"/>
          <w:rtl/>
        </w:rPr>
        <w:t xml:space="preserve"> تعرضك إلى عمل جنائي. </w:t>
      </w:r>
      <w:r w:rsidR="00CB7CCD">
        <w:rPr>
          <w:rFonts w:hint="cs"/>
          <w:rtl/>
        </w:rPr>
        <w:t>المقصود بالإصابات الشخصية</w:t>
      </w:r>
      <w:r w:rsidR="006C7F98">
        <w:rPr>
          <w:rFonts w:hint="cs"/>
          <w:rtl/>
        </w:rPr>
        <w:t xml:space="preserve"> هنا هي</w:t>
      </w:r>
      <w:r w:rsidR="007702CA">
        <w:rPr>
          <w:rFonts w:hint="cs"/>
          <w:rtl/>
        </w:rPr>
        <w:t xml:space="preserve"> الإصابات التي تلحق بك كشخص, علاوة على الإصابات التي تظهر في وقت لاحق, ومن أمثلة ذلك الإصابات البعيدة المدى الناجمة عن إرتجاج الدماغ أو الإصابات النفسية. </w:t>
      </w:r>
    </w:p>
    <w:p w:rsidR="00CB7CCD" w:rsidRDefault="00CB7CCD" w:rsidP="00CB7CCD">
      <w:pPr>
        <w:bidi/>
        <w:rPr>
          <w:rtl/>
        </w:rPr>
      </w:pPr>
    </w:p>
    <w:p w:rsidR="00E70168" w:rsidRDefault="00CB7CCD" w:rsidP="00D40EDF">
      <w:pPr>
        <w:bidi/>
      </w:pPr>
      <w:r>
        <w:rPr>
          <w:rFonts w:hint="cs"/>
          <w:rtl/>
        </w:rPr>
        <w:t>للحصول على ا</w:t>
      </w:r>
      <w:r w:rsidR="001134A8">
        <w:rPr>
          <w:rFonts w:hint="cs"/>
          <w:rtl/>
        </w:rPr>
        <w:t xml:space="preserve">لتعويض, يجب أن ترجح كفة </w:t>
      </w:r>
      <w:r w:rsidR="00161632">
        <w:rPr>
          <w:rFonts w:hint="cs"/>
          <w:rtl/>
        </w:rPr>
        <w:t>إحتمال</w:t>
      </w:r>
      <w:r w:rsidR="006C7F98">
        <w:rPr>
          <w:rFonts w:hint="cs"/>
          <w:rtl/>
        </w:rPr>
        <w:t>ية</w:t>
      </w:r>
      <w:r w:rsidR="001134A8">
        <w:rPr>
          <w:rFonts w:hint="cs"/>
          <w:rtl/>
        </w:rPr>
        <w:t xml:space="preserve"> إرتكاب عمل جنائي. </w:t>
      </w:r>
      <w:r w:rsidR="00161632">
        <w:rPr>
          <w:rFonts w:hint="cs"/>
          <w:rtl/>
        </w:rPr>
        <w:t>يجب إقامة الدليل على أن الإصابة التي يُطلب التعويض عنها قد تسببت في ال</w:t>
      </w:r>
      <w:r w:rsidR="006C7F98">
        <w:rPr>
          <w:rFonts w:hint="cs"/>
          <w:rtl/>
        </w:rPr>
        <w:t xml:space="preserve">واقع كنتيجة لذلك العمل الجنائي. </w:t>
      </w:r>
      <w:r w:rsidR="00E175E8">
        <w:rPr>
          <w:rFonts w:hint="cs"/>
          <w:rtl/>
        </w:rPr>
        <w:t xml:space="preserve">عادة ما يتم الشروع بمداولة طلب الحصول تعويضات ضحايا الأعمال العنفية بعد </w:t>
      </w:r>
      <w:r w:rsidR="00D40EDF">
        <w:rPr>
          <w:rFonts w:hint="cs"/>
          <w:rtl/>
        </w:rPr>
        <w:t>الإنتهاء من القضية الجنائية. يجوز منح التعويض في حالة تعليق القضية الجنائية.</w:t>
      </w:r>
      <w:r w:rsidR="00E70168">
        <w:rPr>
          <w:rFonts w:hint="cs"/>
          <w:rtl/>
        </w:rPr>
        <w:t xml:space="preserve"> </w:t>
      </w:r>
    </w:p>
    <w:p w:rsidR="00E70168" w:rsidRPr="00E70168" w:rsidRDefault="00E70168" w:rsidP="00E70168">
      <w:pPr>
        <w:bidi/>
      </w:pPr>
    </w:p>
    <w:p w:rsidR="00E70168" w:rsidRDefault="00E70168" w:rsidP="00E70168">
      <w:pPr>
        <w:bidi/>
      </w:pPr>
    </w:p>
    <w:p w:rsidR="00E70168" w:rsidRPr="00E70168" w:rsidRDefault="00E70168" w:rsidP="00E70168">
      <w:pPr>
        <w:bidi/>
      </w:pPr>
    </w:p>
    <w:p w:rsidR="00E70168" w:rsidRDefault="00E70168" w:rsidP="00E70168">
      <w:pPr>
        <w:bidi/>
      </w:pPr>
    </w:p>
    <w:p w:rsidR="00E70168" w:rsidRDefault="00E70168" w:rsidP="00E70168">
      <w:pPr>
        <w:bidi/>
      </w:pPr>
    </w:p>
    <w:p w:rsidR="00CB1408" w:rsidRDefault="00CB1408" w:rsidP="00E70168">
      <w:pPr>
        <w:bidi/>
        <w:rPr>
          <w:rtl/>
          <w:lang w:bidi="ar-QA"/>
        </w:rPr>
      </w:pPr>
    </w:p>
    <w:p w:rsidR="00CB1408" w:rsidRDefault="00CB1408" w:rsidP="00CB1408">
      <w:pPr>
        <w:bidi/>
        <w:rPr>
          <w:rtl/>
          <w:lang w:bidi="ar-QA"/>
        </w:rPr>
      </w:pPr>
    </w:p>
    <w:p w:rsidR="00CB1408" w:rsidRDefault="00CB1408" w:rsidP="00CB1408">
      <w:pPr>
        <w:bidi/>
        <w:rPr>
          <w:rtl/>
          <w:lang w:bidi="ar-QA"/>
        </w:rPr>
      </w:pPr>
    </w:p>
    <w:p w:rsidR="0013029C" w:rsidRDefault="00E70168" w:rsidP="00CB1408">
      <w:pPr>
        <w:bidi/>
        <w:rPr>
          <w:rtl/>
          <w:lang w:bidi="ar-QA"/>
        </w:rPr>
      </w:pPr>
      <w:r>
        <w:rPr>
          <w:rFonts w:hint="cs"/>
          <w:rtl/>
          <w:lang w:bidi="ar-QA"/>
        </w:rPr>
        <w:t>في حالات جرائم القتل</w:t>
      </w:r>
      <w:r w:rsidR="006C7F98">
        <w:rPr>
          <w:rFonts w:hint="cs"/>
          <w:rtl/>
          <w:lang w:bidi="ar-QA"/>
        </w:rPr>
        <w:t>,</w:t>
      </w:r>
      <w:r>
        <w:rPr>
          <w:rFonts w:hint="cs"/>
          <w:rtl/>
          <w:lang w:bidi="ar-QA"/>
        </w:rPr>
        <w:t xml:space="preserve"> يمكن</w:t>
      </w:r>
      <w:r w:rsidR="006C7F98">
        <w:rPr>
          <w:rFonts w:hint="cs"/>
          <w:rtl/>
          <w:lang w:bidi="ar-QA"/>
        </w:rPr>
        <w:t xml:space="preserve"> للورثة</w:t>
      </w:r>
      <w:r>
        <w:rPr>
          <w:rFonts w:hint="cs"/>
          <w:rtl/>
          <w:lang w:bidi="ar-QA"/>
        </w:rPr>
        <w:t xml:space="preserve"> </w:t>
      </w:r>
      <w:r w:rsidR="006C7F98">
        <w:rPr>
          <w:rFonts w:hint="cs"/>
          <w:rtl/>
          <w:lang w:bidi="ar-QA"/>
        </w:rPr>
        <w:t>الحصول</w:t>
      </w:r>
      <w:r>
        <w:rPr>
          <w:rFonts w:hint="cs"/>
          <w:rtl/>
          <w:lang w:bidi="ar-QA"/>
        </w:rPr>
        <w:t xml:space="preserve"> على التعويض. يجوز للأطفال أيضا الحصول على التعويض إذا ما شهدوا تعرض أفراد أسرهم إلى أعمال عنفية. </w:t>
      </w:r>
    </w:p>
    <w:p w:rsidR="0013029C" w:rsidRDefault="0013029C" w:rsidP="0013029C">
      <w:pPr>
        <w:bidi/>
        <w:rPr>
          <w:rtl/>
          <w:lang w:bidi="ar-QA"/>
        </w:rPr>
      </w:pPr>
    </w:p>
    <w:p w:rsidR="0013029C" w:rsidRDefault="0013029C" w:rsidP="0013029C">
      <w:pPr>
        <w:bidi/>
        <w:rPr>
          <w:rtl/>
          <w:lang w:bidi="ar-QA"/>
        </w:rPr>
      </w:pPr>
    </w:p>
    <w:p w:rsidR="0013029C" w:rsidRPr="0013029C" w:rsidRDefault="00907887" w:rsidP="0013029C">
      <w:pPr>
        <w:bidi/>
        <w:rPr>
          <w:b/>
          <w:bCs/>
          <w:sz w:val="32"/>
          <w:szCs w:val="32"/>
          <w:rtl/>
          <w:lang w:bidi="ar-QA"/>
        </w:rPr>
      </w:pPr>
      <w:r>
        <w:rPr>
          <w:b/>
          <w:bCs/>
          <w:sz w:val="32"/>
          <w:szCs w:val="32"/>
          <w:rtl/>
          <w:lang w:bidi="ar-QA"/>
        </w:rPr>
        <w:br w:type="page"/>
      </w:r>
      <w:r w:rsidR="0013029C" w:rsidRPr="0013029C">
        <w:rPr>
          <w:rFonts w:hint="cs"/>
          <w:b/>
          <w:bCs/>
          <w:sz w:val="32"/>
          <w:szCs w:val="32"/>
          <w:rtl/>
          <w:lang w:bidi="ar-QA"/>
        </w:rPr>
        <w:lastRenderedPageBreak/>
        <w:t>ما الذي ينبغي علي القيام به للحصول على التعويض؟</w:t>
      </w:r>
    </w:p>
    <w:p w:rsidR="0013029C" w:rsidRDefault="0013029C" w:rsidP="0013029C">
      <w:pPr>
        <w:bidi/>
        <w:rPr>
          <w:rtl/>
          <w:lang w:bidi="ar-QA"/>
        </w:rPr>
      </w:pPr>
    </w:p>
    <w:p w:rsidR="00CB7CCD" w:rsidRDefault="00EE2B02" w:rsidP="00EE2B02">
      <w:pPr>
        <w:bidi/>
        <w:rPr>
          <w:rtl/>
          <w:lang w:bidi="ar-QA"/>
        </w:rPr>
      </w:pPr>
      <w:r>
        <w:rPr>
          <w:rFonts w:hint="cs"/>
          <w:rtl/>
          <w:lang w:bidi="ar-QA"/>
        </w:rPr>
        <w:t>إن كنت راغبا في التقدم بطلب للحصول عل</w:t>
      </w:r>
      <w:r w:rsidR="00241791">
        <w:rPr>
          <w:rFonts w:hint="cs"/>
          <w:rtl/>
          <w:lang w:bidi="ar-QA"/>
        </w:rPr>
        <w:t xml:space="preserve">ى تعويض ضحايا الأعمال العنفية, </w:t>
      </w:r>
      <w:r>
        <w:rPr>
          <w:rFonts w:hint="cs"/>
          <w:rtl/>
          <w:lang w:bidi="ar-QA"/>
        </w:rPr>
        <w:t xml:space="preserve">يجب عليك أولا تقديم شكوى لدى الشرطة ضد ذلك الفعل. أثناء التقدم بالشكوى لدى الشرطة سيطرح عليك سؤال حول رغبتك في تقديم مطالبة للحصول على التعويض بما يتعلق بتلك القضية الجنائية. يجب أن تكون إجابتك على ذلك السؤال بالإيجاب. </w:t>
      </w:r>
    </w:p>
    <w:p w:rsidR="004D2544" w:rsidRDefault="004D2544" w:rsidP="004D2544">
      <w:pPr>
        <w:bidi/>
        <w:rPr>
          <w:rtl/>
          <w:lang w:bidi="ar-QA"/>
        </w:rPr>
      </w:pPr>
    </w:p>
    <w:p w:rsidR="004D2544" w:rsidRDefault="004D2544" w:rsidP="00241791">
      <w:pPr>
        <w:bidi/>
        <w:rPr>
          <w:rtl/>
          <w:lang w:bidi="ar-QA"/>
        </w:rPr>
      </w:pPr>
      <w:r>
        <w:rPr>
          <w:rFonts w:hint="cs"/>
          <w:rtl/>
          <w:lang w:bidi="ar-QA"/>
        </w:rPr>
        <w:t xml:space="preserve">يرسل طلب الحصول على تعويضات ضحايا الأعمال العنفية إلى </w:t>
      </w:r>
      <w:r w:rsidR="00623DCC">
        <w:rPr>
          <w:rFonts w:hint="cs"/>
          <w:rtl/>
          <w:lang w:bidi="ar-QA"/>
        </w:rPr>
        <w:t>مكتب</w:t>
      </w:r>
      <w:r w:rsidR="003E5E9E">
        <w:rPr>
          <w:rFonts w:hint="cs"/>
          <w:rtl/>
          <w:lang w:bidi="ar-QA"/>
        </w:rPr>
        <w:t xml:space="preserve"> تعويضات ضحايا الأعمال العنفية, ولا يتكلف التقدم بالطلب أية مبالغ مالية. يتوجب عليك أنت تغطية المصاريف المتعلقة بت</w:t>
      </w:r>
      <w:r w:rsidR="00241791">
        <w:rPr>
          <w:rFonts w:hint="cs"/>
          <w:rtl/>
          <w:lang w:bidi="ar-QA"/>
        </w:rPr>
        <w:t>قديم الطلب, مثل الحصول على صحيفة</w:t>
      </w:r>
      <w:r w:rsidR="003E5E9E">
        <w:rPr>
          <w:rFonts w:hint="cs"/>
          <w:rtl/>
          <w:lang w:bidi="ar-QA"/>
        </w:rPr>
        <w:t xml:space="preserve"> الأعمال.</w:t>
      </w:r>
      <w:r w:rsidR="001F5643">
        <w:rPr>
          <w:rFonts w:hint="cs"/>
          <w:rtl/>
          <w:lang w:bidi="ar-QA"/>
        </w:rPr>
        <w:t xml:space="preserve"> </w:t>
      </w:r>
      <w:r w:rsidR="00241791">
        <w:rPr>
          <w:rFonts w:hint="cs"/>
          <w:rtl/>
          <w:lang w:bidi="ar-QA"/>
        </w:rPr>
        <w:t xml:space="preserve">رغم ذلك </w:t>
      </w:r>
      <w:r w:rsidR="001F5643">
        <w:rPr>
          <w:rFonts w:hint="cs"/>
          <w:rtl/>
          <w:lang w:bidi="ar-QA"/>
        </w:rPr>
        <w:t>يمكن تغطية بعض المصار</w:t>
      </w:r>
      <w:r w:rsidR="00241791">
        <w:rPr>
          <w:rFonts w:hint="cs"/>
          <w:rtl/>
          <w:lang w:bidi="ar-QA"/>
        </w:rPr>
        <w:t>يف</w:t>
      </w:r>
      <w:r w:rsidR="001F5643">
        <w:rPr>
          <w:rFonts w:hint="cs"/>
          <w:rtl/>
          <w:lang w:bidi="ar-QA"/>
        </w:rPr>
        <w:t xml:space="preserve"> إذا ما تمت الموافقة على </w:t>
      </w:r>
      <w:r w:rsidR="00E87B37">
        <w:rPr>
          <w:rFonts w:hint="cs"/>
          <w:rtl/>
          <w:lang w:bidi="ar-QA"/>
        </w:rPr>
        <w:t xml:space="preserve">طلب التعويض. </w:t>
      </w:r>
    </w:p>
    <w:p w:rsidR="00A07EEA" w:rsidRDefault="00A07EEA" w:rsidP="00A07EEA">
      <w:pPr>
        <w:bidi/>
        <w:rPr>
          <w:rtl/>
          <w:lang w:bidi="ar-QA"/>
        </w:rPr>
      </w:pPr>
    </w:p>
    <w:p w:rsidR="00A07EEA" w:rsidRDefault="00A07EEA" w:rsidP="00A07EEA">
      <w:pPr>
        <w:bidi/>
        <w:rPr>
          <w:rtl/>
          <w:lang w:bidi="ar-QA"/>
        </w:rPr>
      </w:pPr>
      <w:r>
        <w:rPr>
          <w:rFonts w:hint="cs"/>
          <w:rtl/>
          <w:lang w:bidi="ar-QA"/>
        </w:rPr>
        <w:t xml:space="preserve">يمكنك الحصول على إستمارة تقديم الطلب من موقعنا على شبكة الانترنيت </w:t>
      </w:r>
      <w:proofErr w:type="spellStart"/>
      <w:r>
        <w:rPr>
          <w:lang w:bidi="ar-QA"/>
        </w:rPr>
        <w:t>voldsoffererstatning.no</w:t>
      </w:r>
      <w:proofErr w:type="spellEnd"/>
      <w:r>
        <w:rPr>
          <w:rFonts w:hint="cs"/>
          <w:rtl/>
          <w:lang w:bidi="ar-QA"/>
        </w:rPr>
        <w:t xml:space="preserve">, ولدى الشرطة, ومن مكاتب الخدمات الإستشارية لضحايا الأعمال الإجرامية. </w:t>
      </w:r>
    </w:p>
    <w:p w:rsidR="00757639" w:rsidRDefault="00757639" w:rsidP="00757639">
      <w:pPr>
        <w:bidi/>
        <w:rPr>
          <w:rtl/>
          <w:lang w:bidi="ar-QA"/>
        </w:rPr>
      </w:pPr>
    </w:p>
    <w:p w:rsidR="00757639" w:rsidRDefault="00757639" w:rsidP="00757639">
      <w:pPr>
        <w:bidi/>
        <w:rPr>
          <w:color w:val="3366FF"/>
          <w:sz w:val="36"/>
          <w:szCs w:val="36"/>
          <w:rtl/>
          <w:lang w:bidi="ar-QA"/>
        </w:rPr>
      </w:pPr>
    </w:p>
    <w:p w:rsidR="00757639" w:rsidRDefault="00D34C95" w:rsidP="00757639">
      <w:pPr>
        <w:bidi/>
        <w:rPr>
          <w:b/>
          <w:bCs/>
          <w:sz w:val="32"/>
          <w:szCs w:val="32"/>
          <w:rtl/>
          <w:lang w:bidi="ar-QA"/>
        </w:rPr>
      </w:pPr>
      <w:r>
        <w:rPr>
          <w:rFonts w:hint="cs"/>
          <w:b/>
          <w:bCs/>
          <w:sz w:val="32"/>
          <w:szCs w:val="32"/>
          <w:rtl/>
          <w:lang w:bidi="ar-QA"/>
        </w:rPr>
        <w:t>ما هي الأضرار التي يمكنني الحصول على تعويض عنها</w:t>
      </w:r>
      <w:r w:rsidR="0032129B" w:rsidRPr="0032129B">
        <w:rPr>
          <w:rFonts w:hint="cs"/>
          <w:b/>
          <w:bCs/>
          <w:sz w:val="32"/>
          <w:szCs w:val="32"/>
          <w:rtl/>
          <w:lang w:bidi="ar-QA"/>
        </w:rPr>
        <w:t>؟</w:t>
      </w:r>
    </w:p>
    <w:p w:rsidR="00D34C95" w:rsidRPr="0032129B" w:rsidRDefault="00D34C95" w:rsidP="00D34C95">
      <w:pPr>
        <w:bidi/>
        <w:rPr>
          <w:b/>
          <w:bCs/>
          <w:color w:val="3366FF"/>
          <w:sz w:val="32"/>
          <w:szCs w:val="32"/>
          <w:rtl/>
          <w:lang w:bidi="ar-QA"/>
        </w:rPr>
      </w:pPr>
    </w:p>
    <w:p w:rsidR="0032129B" w:rsidRDefault="0032129B" w:rsidP="00777431">
      <w:pPr>
        <w:bidi/>
        <w:rPr>
          <w:rtl/>
          <w:lang w:bidi="ar-QA"/>
        </w:rPr>
      </w:pPr>
      <w:r w:rsidRPr="0032129B">
        <w:rPr>
          <w:rFonts w:hint="cs"/>
          <w:rtl/>
          <w:lang w:bidi="ar-QA"/>
        </w:rPr>
        <w:t>يمكنك الح</w:t>
      </w:r>
      <w:r>
        <w:rPr>
          <w:rFonts w:hint="cs"/>
          <w:rtl/>
          <w:lang w:bidi="ar-QA"/>
        </w:rPr>
        <w:t>صول على تعويض عن الخسائر ذات الطابع الاقتصادي, والإصابات الدائمة والجسيمة</w:t>
      </w:r>
      <w:r w:rsidR="00D561AC">
        <w:rPr>
          <w:rFonts w:hint="cs"/>
          <w:rtl/>
          <w:lang w:bidi="ar-QA"/>
        </w:rPr>
        <w:t xml:space="preserve"> (تعويض عن العجز الدائم)</w:t>
      </w:r>
      <w:r>
        <w:rPr>
          <w:rFonts w:hint="cs"/>
          <w:rtl/>
          <w:lang w:bidi="ar-QA"/>
        </w:rPr>
        <w:t xml:space="preserve">, وتعويضات الأضرار المعنوية والتعويضات </w:t>
      </w:r>
      <w:r w:rsidR="00777431">
        <w:rPr>
          <w:rFonts w:hint="cs"/>
          <w:rtl/>
          <w:lang w:bidi="ar-QA"/>
        </w:rPr>
        <w:t>التي تقدم</w:t>
      </w:r>
      <w:r>
        <w:rPr>
          <w:rFonts w:hint="cs"/>
          <w:rtl/>
          <w:lang w:bidi="ar-QA"/>
        </w:rPr>
        <w:t xml:space="preserve"> إلى الورثة في حالات جرائم القتل أو الوفاة الناجمة عن إرتكاب الأعمال الجنائية. </w:t>
      </w:r>
      <w:r w:rsidR="005B6CFE">
        <w:rPr>
          <w:rFonts w:hint="cs"/>
          <w:rtl/>
          <w:lang w:bidi="ar-QA"/>
        </w:rPr>
        <w:t xml:space="preserve">إن نظام تقديم التعويض لضحايا الأعمال العنفية التابع للدولة يعتبر نظاما مساعدا لطرق التغطية المالية الأخرى, أي أنه يتوجب عليك أولا محاولة تغطية الخسائر التي تعرضت لها عن طريق عقود التأمين التي كنت قد </w:t>
      </w:r>
      <w:r w:rsidR="00B9114E">
        <w:rPr>
          <w:rFonts w:hint="cs"/>
          <w:rtl/>
          <w:lang w:bidi="ar-QA"/>
        </w:rPr>
        <w:t>أبرمتها</w:t>
      </w:r>
      <w:r w:rsidR="005B6CFE">
        <w:rPr>
          <w:rFonts w:hint="cs"/>
          <w:rtl/>
          <w:lang w:bidi="ar-QA"/>
        </w:rPr>
        <w:t xml:space="preserve"> وعن طريق أساليب الدعم الحكومية الأخرى.</w:t>
      </w:r>
      <w:r w:rsidR="00BC5826">
        <w:rPr>
          <w:rFonts w:hint="cs"/>
          <w:rtl/>
          <w:lang w:bidi="ar-QA"/>
        </w:rPr>
        <w:t xml:space="preserve"> </w:t>
      </w:r>
    </w:p>
    <w:p w:rsidR="00BC5826" w:rsidRDefault="00BC5826" w:rsidP="00BC5826">
      <w:pPr>
        <w:bidi/>
        <w:rPr>
          <w:rtl/>
          <w:lang w:bidi="ar-QA"/>
        </w:rPr>
      </w:pPr>
    </w:p>
    <w:p w:rsidR="00BC5826" w:rsidRPr="00F228C8" w:rsidRDefault="00BC5826" w:rsidP="00BC5826">
      <w:pPr>
        <w:bidi/>
        <w:rPr>
          <w:b/>
          <w:bCs/>
          <w:sz w:val="28"/>
          <w:szCs w:val="28"/>
          <w:rtl/>
          <w:lang w:bidi="ar-QA"/>
        </w:rPr>
      </w:pPr>
      <w:r w:rsidRPr="00F228C8">
        <w:rPr>
          <w:rFonts w:hint="cs"/>
          <w:b/>
          <w:bCs/>
          <w:sz w:val="28"/>
          <w:szCs w:val="28"/>
          <w:rtl/>
          <w:lang w:bidi="ar-QA"/>
        </w:rPr>
        <w:t>التعويض عن الخسائر الإقتصادية</w:t>
      </w:r>
    </w:p>
    <w:p w:rsidR="00A702E5" w:rsidRDefault="00F228C8" w:rsidP="0032129B">
      <w:pPr>
        <w:bidi/>
        <w:rPr>
          <w:rtl/>
          <w:lang w:bidi="ar-QA"/>
        </w:rPr>
      </w:pPr>
      <w:r>
        <w:rPr>
          <w:rFonts w:hint="cs"/>
          <w:rtl/>
          <w:lang w:bidi="ar-QA"/>
        </w:rPr>
        <w:t xml:space="preserve">يمكنك من خلال نظام تعويض ضحايا الأعمال العنفية أن تغطي المصاريف والخسائر الاقتصادية الناجمة عن العمل العنفي. </w:t>
      </w:r>
      <w:r w:rsidR="00F22D1C">
        <w:rPr>
          <w:rFonts w:hint="cs"/>
          <w:rtl/>
          <w:lang w:bidi="ar-QA"/>
        </w:rPr>
        <w:t>يشمل ذلك:</w:t>
      </w:r>
    </w:p>
    <w:p w:rsidR="00F22D1C" w:rsidRDefault="00F22D1C" w:rsidP="00F22D1C">
      <w:pPr>
        <w:bidi/>
        <w:rPr>
          <w:rtl/>
          <w:lang w:bidi="ar-QA"/>
        </w:rPr>
      </w:pPr>
    </w:p>
    <w:p w:rsidR="00F22D1C" w:rsidRDefault="00F22D1C" w:rsidP="00F22D1C">
      <w:pPr>
        <w:numPr>
          <w:ilvl w:val="0"/>
          <w:numId w:val="1"/>
        </w:numPr>
        <w:bidi/>
        <w:rPr>
          <w:lang w:bidi="ar-QA"/>
        </w:rPr>
      </w:pPr>
      <w:r>
        <w:rPr>
          <w:rFonts w:hint="cs"/>
          <w:rtl/>
          <w:lang w:bidi="ar-QA"/>
        </w:rPr>
        <w:t>مصاريف العلاج الطبي, والمصاريف الطبيبة التكميلية للمصاريف المعفاة</w:t>
      </w:r>
      <w:r w:rsidR="00241791">
        <w:rPr>
          <w:rFonts w:hint="cs"/>
          <w:rtl/>
          <w:lang w:bidi="ar-QA"/>
        </w:rPr>
        <w:t xml:space="preserve"> من قبل الدولة</w:t>
      </w:r>
      <w:r>
        <w:rPr>
          <w:rFonts w:hint="cs"/>
          <w:rtl/>
          <w:lang w:bidi="ar-QA"/>
        </w:rPr>
        <w:t>, وكلف الأدوية,</w:t>
      </w:r>
      <w:r w:rsidR="006E450C">
        <w:rPr>
          <w:rFonts w:hint="cs"/>
          <w:rtl/>
          <w:lang w:bidi="ar-QA"/>
        </w:rPr>
        <w:t xml:space="preserve"> فضلا عن مصاريف التنقل المتعلق بتلقي العلاج الطبي</w:t>
      </w:r>
    </w:p>
    <w:p w:rsidR="006E450C" w:rsidRDefault="006E450C" w:rsidP="006E450C">
      <w:pPr>
        <w:numPr>
          <w:ilvl w:val="0"/>
          <w:numId w:val="1"/>
        </w:numPr>
        <w:bidi/>
        <w:rPr>
          <w:lang w:bidi="ar-QA"/>
        </w:rPr>
      </w:pPr>
      <w:r>
        <w:rPr>
          <w:rFonts w:hint="cs"/>
          <w:rtl/>
          <w:lang w:bidi="ar-QA"/>
        </w:rPr>
        <w:t xml:space="preserve">مصاريف معالجة أضرار الأسنان. قبل الموافقة على منح تعويض لعلاج </w:t>
      </w:r>
      <w:r w:rsidR="00251553">
        <w:rPr>
          <w:rFonts w:hint="cs"/>
          <w:rtl/>
          <w:lang w:bidi="ar-QA"/>
        </w:rPr>
        <w:t>الأسنان</w:t>
      </w:r>
      <w:r>
        <w:rPr>
          <w:rFonts w:hint="cs"/>
          <w:rtl/>
          <w:lang w:bidi="ar-QA"/>
        </w:rPr>
        <w:t xml:space="preserve"> يجب توضيح مبالغ العلاج التي قد يتم تغطيتها عن طريق </w:t>
      </w:r>
      <w:r w:rsidR="00251553" w:rsidRPr="00443803">
        <w:rPr>
          <w:lang w:bidi="ar-QA"/>
        </w:rPr>
        <w:t>HELFO</w:t>
      </w:r>
      <w:r w:rsidR="00251553">
        <w:rPr>
          <w:rFonts w:hint="cs"/>
          <w:rtl/>
          <w:lang w:bidi="ar-QA"/>
        </w:rPr>
        <w:t xml:space="preserve"> (الدائرة المالية للأمور الصحية)</w:t>
      </w:r>
    </w:p>
    <w:p w:rsidR="00251553" w:rsidRDefault="00251553" w:rsidP="00251553">
      <w:pPr>
        <w:numPr>
          <w:ilvl w:val="0"/>
          <w:numId w:val="1"/>
        </w:numPr>
        <w:bidi/>
        <w:rPr>
          <w:lang w:bidi="ar-QA"/>
        </w:rPr>
      </w:pPr>
      <w:r>
        <w:rPr>
          <w:rFonts w:hint="cs"/>
          <w:rtl/>
          <w:lang w:bidi="ar-QA"/>
        </w:rPr>
        <w:t xml:space="preserve">تعويض عن الملابس التالفة وبقية الإكسسوارات التي كنت ترتديها في وقت إرتكاب العمل الجنائي ضدك. </w:t>
      </w:r>
    </w:p>
    <w:p w:rsidR="006B5A16" w:rsidRDefault="006B5A16" w:rsidP="006B5A16">
      <w:pPr>
        <w:numPr>
          <w:ilvl w:val="0"/>
          <w:numId w:val="1"/>
        </w:numPr>
        <w:bidi/>
        <w:rPr>
          <w:lang w:bidi="ar-QA"/>
        </w:rPr>
      </w:pPr>
      <w:r>
        <w:rPr>
          <w:rFonts w:hint="cs"/>
          <w:rtl/>
          <w:lang w:bidi="ar-QA"/>
        </w:rPr>
        <w:t xml:space="preserve">خسائر الدخل الحالية والمستقبلية الناجمة عن تعرضك للإصابة. </w:t>
      </w:r>
    </w:p>
    <w:p w:rsidR="0073242F" w:rsidRDefault="0073242F" w:rsidP="00D34C95">
      <w:pPr>
        <w:tabs>
          <w:tab w:val="left" w:pos="5996"/>
        </w:tabs>
        <w:bidi/>
        <w:rPr>
          <w:rtl/>
          <w:lang w:bidi="ar-QA"/>
        </w:rPr>
      </w:pPr>
    </w:p>
    <w:p w:rsidR="00D34C95" w:rsidRDefault="00D34C95" w:rsidP="00D34C95">
      <w:pPr>
        <w:tabs>
          <w:tab w:val="left" w:pos="5996"/>
        </w:tabs>
        <w:bidi/>
        <w:rPr>
          <w:rtl/>
          <w:lang w:bidi="ar-QA"/>
        </w:rPr>
      </w:pPr>
    </w:p>
    <w:p w:rsidR="00757639" w:rsidRDefault="0073242F" w:rsidP="009B4D81">
      <w:pPr>
        <w:bidi/>
        <w:rPr>
          <w:rtl/>
          <w:lang w:bidi="ar-QA"/>
        </w:rPr>
      </w:pPr>
      <w:r>
        <w:rPr>
          <w:rFonts w:hint="cs"/>
          <w:rtl/>
          <w:lang w:bidi="ar-QA"/>
        </w:rPr>
        <w:t>يجب عليك إثبات أرجحية تعرضك إلى الخسائر</w:t>
      </w:r>
      <w:r w:rsidR="00241791">
        <w:rPr>
          <w:rFonts w:hint="cs"/>
          <w:rtl/>
          <w:lang w:bidi="ar-QA"/>
        </w:rPr>
        <w:t>, وأ</w:t>
      </w:r>
      <w:r>
        <w:rPr>
          <w:rFonts w:hint="cs"/>
          <w:rtl/>
          <w:lang w:bidi="ar-QA"/>
        </w:rPr>
        <w:t xml:space="preserve">ن تقدم الوثائق المتعلقة بالمصاريف التي قمت </w:t>
      </w:r>
      <w:r w:rsidR="008630EA">
        <w:rPr>
          <w:rFonts w:hint="cs"/>
          <w:rtl/>
          <w:lang w:bidi="ar-QA"/>
        </w:rPr>
        <w:t xml:space="preserve">بدفعها, وهو ما يعني توجب إرفاق </w:t>
      </w:r>
      <w:r>
        <w:rPr>
          <w:rFonts w:hint="cs"/>
          <w:rtl/>
          <w:lang w:bidi="ar-QA"/>
        </w:rPr>
        <w:t xml:space="preserve">الوثائق التي تبين الخسائر التي تود تعويضك عنها. تكون تلك الوثائق على شكل قائمة تقديرية للكلفة, </w:t>
      </w:r>
      <w:r w:rsidR="008630EA">
        <w:rPr>
          <w:rFonts w:hint="cs"/>
          <w:rtl/>
          <w:lang w:bidi="ar-QA"/>
        </w:rPr>
        <w:t>إيصالات</w:t>
      </w:r>
      <w:r w:rsidR="00241791">
        <w:rPr>
          <w:rFonts w:hint="cs"/>
          <w:rtl/>
          <w:lang w:bidi="ar-QA"/>
        </w:rPr>
        <w:t xml:space="preserve"> دفع أجور ا</w:t>
      </w:r>
      <w:r>
        <w:rPr>
          <w:rFonts w:hint="cs"/>
          <w:rtl/>
          <w:lang w:bidi="ar-QA"/>
        </w:rPr>
        <w:t xml:space="preserve">لطبيب أو طبيب الأسنان, </w:t>
      </w:r>
      <w:r w:rsidR="008630EA">
        <w:rPr>
          <w:rFonts w:hint="cs"/>
          <w:rtl/>
          <w:lang w:bidi="ar-QA"/>
        </w:rPr>
        <w:t>إيصالات</w:t>
      </w:r>
      <w:r>
        <w:rPr>
          <w:rFonts w:hint="cs"/>
          <w:rtl/>
          <w:lang w:bidi="ar-QA"/>
        </w:rPr>
        <w:t xml:space="preserve"> شراء الملابس وبقية </w:t>
      </w:r>
      <w:r w:rsidR="00F21E3F">
        <w:rPr>
          <w:rFonts w:hint="cs"/>
          <w:rtl/>
          <w:lang w:bidi="ar-QA"/>
        </w:rPr>
        <w:t>الإكسسوارات</w:t>
      </w:r>
      <w:r>
        <w:rPr>
          <w:rFonts w:hint="cs"/>
          <w:rtl/>
          <w:lang w:bidi="ar-QA"/>
        </w:rPr>
        <w:t xml:space="preserve">. </w:t>
      </w:r>
      <w:r w:rsidR="00F73B7D">
        <w:rPr>
          <w:rFonts w:hint="cs"/>
          <w:rtl/>
          <w:lang w:bidi="ar-QA"/>
        </w:rPr>
        <w:t>عند تعلق الأمر بخسائر الدخل</w:t>
      </w:r>
      <w:r w:rsidR="00241791">
        <w:rPr>
          <w:rFonts w:hint="cs"/>
          <w:rtl/>
          <w:lang w:bidi="ar-QA"/>
        </w:rPr>
        <w:t>,</w:t>
      </w:r>
      <w:r w:rsidR="00F73B7D">
        <w:rPr>
          <w:rFonts w:hint="cs"/>
          <w:rtl/>
          <w:lang w:bidi="ar-QA"/>
        </w:rPr>
        <w:t xml:space="preserve"> يمكن إثبات ذلك عن طريق تقديم تصريح من رب العمل يبين تلك الخسائر, أو نسخة من تصريح الضرائب السنوي, أو تقرير تصفية حسابات الضرائب السنوي. </w:t>
      </w:r>
      <w:r w:rsidR="009B4D81">
        <w:rPr>
          <w:rFonts w:hint="cs"/>
          <w:rtl/>
          <w:lang w:bidi="ar-QA"/>
        </w:rPr>
        <w:t xml:space="preserve">تستطيع </w:t>
      </w:r>
      <w:r w:rsidR="00F73B7D">
        <w:rPr>
          <w:rFonts w:hint="cs"/>
          <w:rtl/>
          <w:lang w:bidi="ar-QA"/>
        </w:rPr>
        <w:t xml:space="preserve">مكاتبنا الاستشارية تقديم يد العون لك لإنجاز </w:t>
      </w:r>
      <w:r w:rsidR="009B4D81">
        <w:rPr>
          <w:rFonts w:hint="cs"/>
          <w:rtl/>
          <w:lang w:bidi="ar-QA"/>
        </w:rPr>
        <w:t>تلك</w:t>
      </w:r>
      <w:r w:rsidR="00F73B7D">
        <w:rPr>
          <w:rFonts w:hint="cs"/>
          <w:rtl/>
          <w:lang w:bidi="ar-QA"/>
        </w:rPr>
        <w:t xml:space="preserve"> الأعمال. </w:t>
      </w:r>
    </w:p>
    <w:p w:rsidR="007C28E0" w:rsidRDefault="007C28E0" w:rsidP="007C28E0">
      <w:pPr>
        <w:bidi/>
        <w:rPr>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7C28E0" w:rsidRDefault="007C28E0" w:rsidP="007C28E0">
      <w:pPr>
        <w:bidi/>
        <w:rPr>
          <w:color w:val="3366FF"/>
          <w:rtl/>
          <w:lang w:bidi="ar-QA"/>
        </w:rPr>
      </w:pPr>
    </w:p>
    <w:p w:rsidR="006C2166" w:rsidRDefault="00D34C95" w:rsidP="006C2166">
      <w:pPr>
        <w:keepNext/>
        <w:bidi/>
        <w:rPr>
          <w:b/>
          <w:bCs/>
          <w:sz w:val="28"/>
          <w:szCs w:val="28"/>
          <w:rtl/>
          <w:lang w:bidi="ar-QA"/>
        </w:rPr>
      </w:pPr>
      <w:r>
        <w:rPr>
          <w:b/>
          <w:bCs/>
          <w:sz w:val="28"/>
          <w:szCs w:val="28"/>
          <w:rtl/>
          <w:lang w:bidi="ar-QA"/>
        </w:rPr>
        <w:br w:type="page"/>
      </w:r>
      <w:r w:rsidR="00D561AC">
        <w:rPr>
          <w:rFonts w:hint="cs"/>
          <w:b/>
          <w:bCs/>
          <w:sz w:val="28"/>
          <w:szCs w:val="28"/>
          <w:rtl/>
          <w:lang w:bidi="ar-QA"/>
        </w:rPr>
        <w:lastRenderedPageBreak/>
        <w:t>التعويض عن</w:t>
      </w:r>
      <w:r w:rsidR="006C2166" w:rsidRPr="006C2166">
        <w:rPr>
          <w:rFonts w:hint="cs"/>
          <w:b/>
          <w:bCs/>
          <w:sz w:val="28"/>
          <w:szCs w:val="28"/>
          <w:rtl/>
          <w:lang w:bidi="ar-QA"/>
        </w:rPr>
        <w:t xml:space="preserve"> </w:t>
      </w:r>
      <w:r w:rsidR="006C2166">
        <w:rPr>
          <w:rFonts w:hint="cs"/>
          <w:b/>
          <w:bCs/>
          <w:sz w:val="28"/>
          <w:szCs w:val="28"/>
          <w:rtl/>
          <w:lang w:bidi="ar-QA"/>
        </w:rPr>
        <w:t>العجز</w:t>
      </w:r>
      <w:r w:rsidR="00D561AC">
        <w:rPr>
          <w:rFonts w:hint="cs"/>
          <w:b/>
          <w:bCs/>
          <w:sz w:val="28"/>
          <w:szCs w:val="28"/>
          <w:rtl/>
          <w:lang w:bidi="ar-QA"/>
        </w:rPr>
        <w:t xml:space="preserve"> الدائم</w:t>
      </w:r>
      <w:r w:rsidR="006C2166">
        <w:rPr>
          <w:rFonts w:hint="cs"/>
          <w:b/>
          <w:bCs/>
          <w:sz w:val="28"/>
          <w:szCs w:val="28"/>
          <w:rtl/>
          <w:lang w:bidi="ar-QA"/>
        </w:rPr>
        <w:t xml:space="preserve"> الناجم</w:t>
      </w:r>
      <w:r w:rsidR="006C2166" w:rsidRPr="006C2166">
        <w:rPr>
          <w:rFonts w:hint="cs"/>
          <w:b/>
          <w:bCs/>
          <w:sz w:val="28"/>
          <w:szCs w:val="28"/>
          <w:rtl/>
          <w:lang w:bidi="ar-QA"/>
        </w:rPr>
        <w:t xml:space="preserve"> عن الإصابات الجسيمة والدائمة</w:t>
      </w:r>
    </w:p>
    <w:p w:rsidR="007C28E0" w:rsidRDefault="006C2166" w:rsidP="00853475">
      <w:pPr>
        <w:keepNext/>
        <w:bidi/>
        <w:rPr>
          <w:rtl/>
          <w:lang w:bidi="ar-QA"/>
        </w:rPr>
      </w:pPr>
      <w:r>
        <w:rPr>
          <w:rFonts w:hint="cs"/>
          <w:rtl/>
          <w:lang w:bidi="ar-QA"/>
        </w:rPr>
        <w:t xml:space="preserve">إذا ما لحقت بك إصابات دائمة وجسيمة فيمكن أن </w:t>
      </w:r>
      <w:r w:rsidR="00D561AC">
        <w:rPr>
          <w:rFonts w:hint="cs"/>
          <w:rtl/>
          <w:lang w:bidi="ar-QA"/>
        </w:rPr>
        <w:t>تحصل على تعويض العجز الدائم</w:t>
      </w:r>
      <w:r>
        <w:rPr>
          <w:rFonts w:hint="cs"/>
          <w:rtl/>
          <w:lang w:bidi="ar-QA"/>
        </w:rPr>
        <w:t xml:space="preserve">. إن شرط الحصول على هذا التعويض هو أن يخلص الطبيب الأخصائي إلى </w:t>
      </w:r>
      <w:r w:rsidR="00853475">
        <w:rPr>
          <w:rFonts w:hint="cs"/>
          <w:rtl/>
          <w:lang w:bidi="ar-QA"/>
        </w:rPr>
        <w:t>أنك قد أصبت</w:t>
      </w:r>
      <w:r>
        <w:rPr>
          <w:rFonts w:hint="cs"/>
          <w:rtl/>
          <w:lang w:bidi="ar-QA"/>
        </w:rPr>
        <w:t xml:space="preserve"> بـ 15% على الأقل</w:t>
      </w:r>
      <w:r w:rsidR="00853475">
        <w:rPr>
          <w:rFonts w:hint="cs"/>
          <w:rtl/>
          <w:lang w:bidi="ar-QA"/>
        </w:rPr>
        <w:t xml:space="preserve"> من العجز الطبي, أن ذلك العجز سيبق</w:t>
      </w:r>
      <w:r w:rsidR="00853475">
        <w:rPr>
          <w:rFonts w:hint="eastAsia"/>
          <w:rtl/>
          <w:lang w:bidi="ar-QA"/>
        </w:rPr>
        <w:t>ى</w:t>
      </w:r>
      <w:r>
        <w:rPr>
          <w:rFonts w:hint="cs"/>
          <w:rtl/>
          <w:lang w:bidi="ar-QA"/>
        </w:rPr>
        <w:t xml:space="preserve"> ملازما لك لمدة لا تقل عن 10 سنوات. </w:t>
      </w:r>
    </w:p>
    <w:p w:rsidR="00D561AC" w:rsidRDefault="00D561AC" w:rsidP="00D561AC">
      <w:pPr>
        <w:keepNext/>
        <w:bidi/>
        <w:rPr>
          <w:rtl/>
          <w:lang w:bidi="ar-QA"/>
        </w:rPr>
      </w:pPr>
    </w:p>
    <w:p w:rsidR="00D561AC" w:rsidRDefault="005E4DB0" w:rsidP="00853475">
      <w:pPr>
        <w:keepNext/>
        <w:bidi/>
        <w:rPr>
          <w:rtl/>
          <w:lang w:bidi="ar-QA"/>
        </w:rPr>
      </w:pPr>
      <w:r>
        <w:rPr>
          <w:rFonts w:hint="cs"/>
          <w:rtl/>
          <w:lang w:bidi="ar-QA"/>
        </w:rPr>
        <w:t xml:space="preserve">قد يستغرق الأمر وقتا قبل أن يمكن التوصل إلى أن الإصابة ستؤدي إلى حدوث عجز دائم. </w:t>
      </w:r>
      <w:r w:rsidR="00853475">
        <w:rPr>
          <w:rFonts w:hint="cs"/>
          <w:rtl/>
          <w:lang w:bidi="ar-QA"/>
        </w:rPr>
        <w:t xml:space="preserve">توجب </w:t>
      </w:r>
      <w:r>
        <w:rPr>
          <w:rFonts w:hint="cs"/>
          <w:rtl/>
          <w:lang w:bidi="ar-QA"/>
        </w:rPr>
        <w:t>القاعدة العامة مرور ما لا يقل عن سنتين على تاريخ حدوث الإصابة. في مثل هذه الحالات يمكن التقدم</w:t>
      </w:r>
      <w:r w:rsidR="00AA2D0A">
        <w:rPr>
          <w:rFonts w:hint="cs"/>
          <w:rtl/>
          <w:lang w:bidi="ar-QA"/>
        </w:rPr>
        <w:t xml:space="preserve"> في وقت لاحق </w:t>
      </w:r>
      <w:r>
        <w:rPr>
          <w:rFonts w:hint="cs"/>
          <w:rtl/>
          <w:lang w:bidi="ar-QA"/>
        </w:rPr>
        <w:t>بطلب للحصول على تعويض عن العجز الدائم.</w:t>
      </w:r>
      <w:r w:rsidR="008705A7">
        <w:rPr>
          <w:rFonts w:hint="cs"/>
          <w:rtl/>
          <w:lang w:bidi="ar-QA"/>
        </w:rPr>
        <w:t xml:space="preserve"> </w:t>
      </w:r>
    </w:p>
    <w:p w:rsidR="006C2166" w:rsidRDefault="006C2166" w:rsidP="006C2166">
      <w:pPr>
        <w:keepNext/>
        <w:bidi/>
        <w:rPr>
          <w:rtl/>
          <w:lang w:bidi="ar-QA"/>
        </w:rPr>
      </w:pPr>
    </w:p>
    <w:p w:rsidR="00921F53" w:rsidRDefault="00921F53" w:rsidP="00921F53">
      <w:pPr>
        <w:keepNext/>
        <w:bidi/>
        <w:rPr>
          <w:rtl/>
          <w:lang w:bidi="ar-QA"/>
        </w:rPr>
      </w:pPr>
    </w:p>
    <w:p w:rsidR="00921F53" w:rsidRDefault="00921F53" w:rsidP="00921F53">
      <w:pPr>
        <w:keepNext/>
        <w:bidi/>
        <w:rPr>
          <w:b/>
          <w:bCs/>
          <w:sz w:val="28"/>
          <w:szCs w:val="28"/>
          <w:lang w:bidi="ar-QA"/>
        </w:rPr>
      </w:pPr>
      <w:r w:rsidRPr="00921F53">
        <w:rPr>
          <w:rFonts w:hint="cs"/>
          <w:b/>
          <w:bCs/>
          <w:sz w:val="28"/>
          <w:szCs w:val="28"/>
          <w:rtl/>
          <w:lang w:bidi="ar-QA"/>
        </w:rPr>
        <w:t>التعويض عن الأضرار المعنوية</w:t>
      </w:r>
    </w:p>
    <w:p w:rsidR="00921F53" w:rsidRPr="00543D2D" w:rsidRDefault="00921F53" w:rsidP="00921F53">
      <w:pPr>
        <w:keepNext/>
        <w:bidi/>
        <w:jc w:val="right"/>
        <w:rPr>
          <w:b/>
          <w:bCs/>
          <w:color w:val="FF0000"/>
          <w:sz w:val="28"/>
          <w:szCs w:val="28"/>
          <w:lang w:bidi="ar-QA"/>
        </w:rPr>
      </w:pPr>
      <w:r w:rsidRPr="00543D2D">
        <w:rPr>
          <w:b/>
          <w:bCs/>
          <w:color w:val="FF0000"/>
          <w:sz w:val="28"/>
          <w:szCs w:val="28"/>
          <w:lang w:bidi="ar-QA"/>
        </w:rPr>
        <w:t xml:space="preserve">                                    </w:t>
      </w:r>
    </w:p>
    <w:p w:rsidR="00921F53" w:rsidRDefault="00327767" w:rsidP="00921F53">
      <w:pPr>
        <w:keepNext/>
        <w:bidi/>
        <w:rPr>
          <w:rtl/>
          <w:lang w:bidi="ar-QA"/>
        </w:rPr>
      </w:pPr>
      <w:r>
        <w:rPr>
          <w:rFonts w:hint="cs"/>
          <w:rtl/>
          <w:lang w:bidi="ar-QA"/>
        </w:rPr>
        <w:t>التعويض عن الأضرار المعنوية هو</w:t>
      </w:r>
      <w:r w:rsidR="00921F53">
        <w:rPr>
          <w:rFonts w:hint="cs"/>
          <w:rtl/>
          <w:lang w:bidi="ar-QA"/>
        </w:rPr>
        <w:t xml:space="preserve"> مبلغ يدفع لمرة واحدة كتعويض عن الآلام, والمعاناة, والأضرار ذات الطابع غير الاقتصادي. يجري تقدير مبلغ التعويض عن الأضرار المعنوية بالإستناد إلى ما هو متعارف عليه أداريا وقضائيا. </w:t>
      </w:r>
    </w:p>
    <w:p w:rsidR="00327767" w:rsidRDefault="00327767" w:rsidP="00921F53">
      <w:pPr>
        <w:keepNext/>
        <w:bidi/>
        <w:rPr>
          <w:b/>
          <w:bCs/>
          <w:sz w:val="28"/>
          <w:szCs w:val="28"/>
          <w:rtl/>
          <w:lang w:bidi="ar-QA"/>
        </w:rPr>
      </w:pPr>
    </w:p>
    <w:p w:rsidR="00327767" w:rsidRDefault="00327767" w:rsidP="00327767">
      <w:pPr>
        <w:keepNext/>
        <w:bidi/>
        <w:rPr>
          <w:b/>
          <w:bCs/>
          <w:sz w:val="28"/>
          <w:szCs w:val="28"/>
          <w:rtl/>
          <w:lang w:bidi="ar-QA"/>
        </w:rPr>
      </w:pPr>
    </w:p>
    <w:p w:rsidR="00327767" w:rsidRDefault="00327767" w:rsidP="00327767">
      <w:pPr>
        <w:keepNext/>
        <w:bidi/>
        <w:rPr>
          <w:b/>
          <w:bCs/>
          <w:sz w:val="28"/>
          <w:szCs w:val="28"/>
          <w:rtl/>
          <w:lang w:bidi="ar-QA"/>
        </w:rPr>
      </w:pPr>
    </w:p>
    <w:p w:rsidR="00327767" w:rsidRDefault="00327767" w:rsidP="00327767">
      <w:pPr>
        <w:keepNext/>
        <w:bidi/>
        <w:rPr>
          <w:b/>
          <w:bCs/>
          <w:sz w:val="28"/>
          <w:szCs w:val="28"/>
          <w:rtl/>
          <w:lang w:bidi="ar-QA"/>
        </w:rPr>
      </w:pPr>
    </w:p>
    <w:p w:rsidR="00327767" w:rsidRDefault="00327767" w:rsidP="00327767">
      <w:pPr>
        <w:keepNext/>
        <w:bidi/>
        <w:rPr>
          <w:b/>
          <w:bCs/>
          <w:sz w:val="28"/>
          <w:szCs w:val="28"/>
          <w:rtl/>
          <w:lang w:bidi="ar-QA"/>
        </w:rPr>
      </w:pPr>
    </w:p>
    <w:p w:rsidR="00921F53" w:rsidRPr="00921F53" w:rsidRDefault="00921F53" w:rsidP="00327767">
      <w:pPr>
        <w:keepNext/>
        <w:bidi/>
        <w:rPr>
          <w:b/>
          <w:bCs/>
          <w:sz w:val="28"/>
          <w:szCs w:val="28"/>
          <w:rtl/>
          <w:lang w:bidi="ar-QA"/>
        </w:rPr>
      </w:pPr>
      <w:r w:rsidRPr="00921F53">
        <w:rPr>
          <w:rFonts w:hint="cs"/>
          <w:b/>
          <w:bCs/>
          <w:sz w:val="28"/>
          <w:szCs w:val="28"/>
          <w:rtl/>
          <w:lang w:bidi="ar-QA"/>
        </w:rPr>
        <w:t>تعويضات الورثة</w:t>
      </w:r>
    </w:p>
    <w:p w:rsidR="00D34C95" w:rsidRDefault="000F157E" w:rsidP="00D61E72">
      <w:pPr>
        <w:keepNext/>
        <w:bidi/>
        <w:rPr>
          <w:rtl/>
          <w:lang w:bidi="ar-QA"/>
        </w:rPr>
      </w:pPr>
      <w:r>
        <w:rPr>
          <w:rFonts w:hint="cs"/>
          <w:rtl/>
          <w:lang w:bidi="ar-QA"/>
        </w:rPr>
        <w:t xml:space="preserve">يمكن </w:t>
      </w:r>
      <w:r w:rsidR="00855462">
        <w:rPr>
          <w:rFonts w:hint="cs"/>
          <w:rtl/>
          <w:lang w:bidi="ar-QA"/>
        </w:rPr>
        <w:t xml:space="preserve">منح ورثة من توفي نتيجة لعمل جنائي حق </w:t>
      </w:r>
      <w:r>
        <w:rPr>
          <w:rFonts w:hint="cs"/>
          <w:rtl/>
          <w:lang w:bidi="ar-QA"/>
        </w:rPr>
        <w:t>الحصول على تعويض ضحايا الأعمال العنفية. إن تعويض ضحايا الأعمال العنفية</w:t>
      </w:r>
      <w:r w:rsidR="00107305">
        <w:rPr>
          <w:rFonts w:hint="cs"/>
          <w:rtl/>
          <w:lang w:bidi="ar-QA"/>
        </w:rPr>
        <w:t xml:space="preserve"> كنتيجة لفقدان المعيل يمكن أن ي</w:t>
      </w:r>
      <w:r w:rsidR="00853475">
        <w:rPr>
          <w:rFonts w:hint="cs"/>
          <w:rtl/>
          <w:lang w:bidi="ar-QA"/>
        </w:rPr>
        <w:t>ُ</w:t>
      </w:r>
      <w:r w:rsidR="00107305">
        <w:rPr>
          <w:rFonts w:hint="cs"/>
          <w:rtl/>
          <w:lang w:bidi="ar-QA"/>
        </w:rPr>
        <w:t xml:space="preserve">قدم </w:t>
      </w:r>
      <w:r w:rsidR="001B2145">
        <w:rPr>
          <w:rFonts w:hint="cs"/>
          <w:rtl/>
          <w:lang w:bidi="ar-QA"/>
        </w:rPr>
        <w:t>للأشخاص</w:t>
      </w:r>
      <w:r w:rsidR="00107305">
        <w:rPr>
          <w:rFonts w:hint="cs"/>
          <w:rtl/>
          <w:lang w:bidi="ar-QA"/>
        </w:rPr>
        <w:t xml:space="preserve"> الذين كان </w:t>
      </w:r>
      <w:r w:rsidR="001B2145">
        <w:rPr>
          <w:rFonts w:hint="cs"/>
          <w:rtl/>
          <w:lang w:bidi="ar-QA"/>
        </w:rPr>
        <w:t xml:space="preserve">المتوفى يقوم بإعالتهم كليا أو جزئيا. </w:t>
      </w:r>
      <w:r w:rsidR="00D61E72">
        <w:rPr>
          <w:rFonts w:hint="cs"/>
          <w:rtl/>
          <w:lang w:bidi="ar-QA"/>
        </w:rPr>
        <w:t xml:space="preserve">يمكن تغطية مصاريف الجنازة والمصاريف الأخرى المتأتية عن حادثة الوفاة. </w:t>
      </w:r>
    </w:p>
    <w:p w:rsidR="00327767" w:rsidRDefault="00D34C95" w:rsidP="00D61E72">
      <w:pPr>
        <w:keepNext/>
        <w:bidi/>
        <w:rPr>
          <w:rtl/>
          <w:lang w:bidi="ar-QA"/>
        </w:rPr>
      </w:pPr>
      <w:r>
        <w:rPr>
          <w:rtl/>
          <w:lang w:bidi="ar-QA"/>
        </w:rPr>
        <w:br w:type="page"/>
      </w:r>
      <w:r w:rsidR="00D61E72">
        <w:rPr>
          <w:rFonts w:hint="cs"/>
          <w:rtl/>
          <w:lang w:bidi="ar-QA"/>
        </w:rPr>
        <w:lastRenderedPageBreak/>
        <w:t xml:space="preserve">يمكن تقديم التعويض عن الأضرار المعنوية إلى زوج/زوجة الشخص المتوفي أو خليلته/خليله, أو أطفاله, أو أبويه, كما يمكن في بعض الحالات تقديم ذلك التعويض إلى أشقاءه. </w:t>
      </w:r>
    </w:p>
    <w:p w:rsidR="00D34C95" w:rsidRDefault="00D34C95" w:rsidP="00855462">
      <w:pPr>
        <w:keepNext/>
        <w:bidi/>
        <w:rPr>
          <w:rtl/>
          <w:lang w:bidi="ar-QA"/>
        </w:rPr>
      </w:pPr>
    </w:p>
    <w:p w:rsidR="00D34C95" w:rsidRDefault="00D34C95" w:rsidP="00D34C95">
      <w:pPr>
        <w:keepNext/>
        <w:bidi/>
        <w:rPr>
          <w:rtl/>
          <w:lang w:bidi="ar-QA"/>
        </w:rPr>
      </w:pPr>
    </w:p>
    <w:p w:rsidR="00855462" w:rsidRDefault="00855462" w:rsidP="00D34C95">
      <w:pPr>
        <w:keepNext/>
        <w:bidi/>
        <w:rPr>
          <w:rtl/>
          <w:lang w:bidi="ar-QA"/>
        </w:rPr>
      </w:pPr>
      <w:r>
        <w:rPr>
          <w:rFonts w:hint="cs"/>
          <w:rtl/>
          <w:lang w:bidi="ar-QA"/>
        </w:rPr>
        <w:t xml:space="preserve">يمكن أن يحصل الوريث المتعرض إلى الإصابة الشخصية على </w:t>
      </w:r>
      <w:r w:rsidR="00853475">
        <w:rPr>
          <w:rFonts w:hint="cs"/>
          <w:rtl/>
          <w:lang w:bidi="ar-QA"/>
        </w:rPr>
        <w:t>ال</w:t>
      </w:r>
      <w:r>
        <w:rPr>
          <w:rFonts w:hint="cs"/>
          <w:rtl/>
          <w:lang w:bidi="ar-QA"/>
        </w:rPr>
        <w:t xml:space="preserve">حق في تغطية الخسائر المادية من قبيل مصاريف العلاج وفقدان الدخل. </w:t>
      </w:r>
    </w:p>
    <w:p w:rsidR="00543D2D" w:rsidRDefault="00543D2D" w:rsidP="00543D2D">
      <w:pPr>
        <w:keepNext/>
        <w:bidi/>
        <w:rPr>
          <w:rtl/>
          <w:lang w:bidi="ar-QA"/>
        </w:rPr>
      </w:pPr>
    </w:p>
    <w:p w:rsidR="00543D2D" w:rsidRDefault="00543D2D" w:rsidP="00543D2D">
      <w:pPr>
        <w:keepNext/>
        <w:bidi/>
        <w:rPr>
          <w:rtl/>
          <w:lang w:bidi="ar-QA"/>
        </w:rPr>
      </w:pPr>
    </w:p>
    <w:p w:rsidR="00543D2D" w:rsidRPr="00543D2D" w:rsidRDefault="00D34C95" w:rsidP="00543D2D">
      <w:pPr>
        <w:keepNext/>
        <w:bidi/>
        <w:rPr>
          <w:sz w:val="32"/>
          <w:szCs w:val="32"/>
          <w:rtl/>
          <w:lang w:bidi="ar-QA"/>
        </w:rPr>
      </w:pPr>
      <w:r>
        <w:rPr>
          <w:sz w:val="32"/>
          <w:szCs w:val="32"/>
          <w:rtl/>
          <w:lang w:bidi="ar-QA"/>
        </w:rPr>
        <w:br w:type="page"/>
      </w:r>
      <w:r w:rsidR="00543D2D" w:rsidRPr="00543D2D">
        <w:rPr>
          <w:rFonts w:hint="cs"/>
          <w:sz w:val="32"/>
          <w:szCs w:val="32"/>
          <w:rtl/>
          <w:lang w:bidi="ar-QA"/>
        </w:rPr>
        <w:lastRenderedPageBreak/>
        <w:t xml:space="preserve">مكاتب الخدمات الإستشارية لضحايا الأعمال الإجرامية  </w:t>
      </w:r>
    </w:p>
    <w:p w:rsidR="00543D2D" w:rsidRDefault="00543D2D" w:rsidP="00543D2D">
      <w:pPr>
        <w:bidi/>
        <w:rPr>
          <w:lang w:bidi="ar-QA"/>
        </w:rPr>
      </w:pPr>
    </w:p>
    <w:p w:rsidR="00543D2D" w:rsidRDefault="00543D2D" w:rsidP="000679C8">
      <w:pPr>
        <w:bidi/>
        <w:rPr>
          <w:rtl/>
          <w:lang w:bidi="ar-QA"/>
        </w:rPr>
      </w:pPr>
      <w:r>
        <w:rPr>
          <w:rFonts w:hint="cs"/>
          <w:rtl/>
          <w:lang w:bidi="ar-QA"/>
        </w:rPr>
        <w:t>مكاتب الخدمات الإستشارية لضحايا الأعمال الإجرامية هي عبارة</w:t>
      </w:r>
      <w:r w:rsidR="0035484E">
        <w:rPr>
          <w:rFonts w:hint="cs"/>
          <w:rtl/>
          <w:lang w:bidi="ar-QA"/>
        </w:rPr>
        <w:t xml:space="preserve"> عن خدمات حكومية تغطي </w:t>
      </w:r>
      <w:r w:rsidR="000679C8">
        <w:rPr>
          <w:rFonts w:hint="cs"/>
          <w:rtl/>
          <w:lang w:bidi="ar-QA"/>
        </w:rPr>
        <w:t>سائر</w:t>
      </w:r>
      <w:r w:rsidR="0035484E">
        <w:rPr>
          <w:rFonts w:hint="cs"/>
          <w:rtl/>
          <w:lang w:bidi="ar-QA"/>
        </w:rPr>
        <w:t xml:space="preserve"> أرجاء</w:t>
      </w:r>
      <w:r>
        <w:rPr>
          <w:rFonts w:hint="cs"/>
          <w:rtl/>
          <w:lang w:bidi="ar-QA"/>
        </w:rPr>
        <w:t xml:space="preserve"> البلاد, وهي مخصصة لكل من تعرض إلى </w:t>
      </w:r>
      <w:r w:rsidR="007E6995">
        <w:rPr>
          <w:rFonts w:hint="cs"/>
          <w:rtl/>
          <w:lang w:bidi="ar-QA"/>
        </w:rPr>
        <w:t xml:space="preserve">ممارسات عنفية أو أية ممارسات إجرامية أخرى. </w:t>
      </w:r>
    </w:p>
    <w:p w:rsidR="0035484E" w:rsidRDefault="0035484E" w:rsidP="0035484E">
      <w:pPr>
        <w:bidi/>
        <w:rPr>
          <w:rtl/>
          <w:lang w:bidi="ar-QA"/>
        </w:rPr>
      </w:pPr>
    </w:p>
    <w:p w:rsidR="0035484E" w:rsidRDefault="0035484E" w:rsidP="000679C8">
      <w:pPr>
        <w:bidi/>
        <w:rPr>
          <w:rtl/>
          <w:lang w:bidi="ar-QA"/>
        </w:rPr>
      </w:pPr>
      <w:r>
        <w:rPr>
          <w:rFonts w:hint="cs"/>
          <w:rtl/>
          <w:lang w:bidi="ar-QA"/>
        </w:rPr>
        <w:t>يمتلك المستشارون العاملون في تلك المك</w:t>
      </w:r>
      <w:r w:rsidR="00853475">
        <w:rPr>
          <w:rFonts w:hint="cs"/>
          <w:rtl/>
          <w:lang w:bidi="ar-QA"/>
        </w:rPr>
        <w:t xml:space="preserve">اتب خبرات عريضة في إسداء الدعم لأغراض </w:t>
      </w:r>
      <w:r>
        <w:rPr>
          <w:rFonts w:hint="cs"/>
          <w:rtl/>
          <w:lang w:bidi="ar-QA"/>
        </w:rPr>
        <w:t xml:space="preserve">تقديم طلبات الحصول على تعويضات ضحايا الأعمال العنفية. يمكن لهؤلاء المستشارين أن يعينوك على الإستمرار في شق طريقك قدما في الحياة بعد تعرضك إلى أعمال </w:t>
      </w:r>
      <w:r w:rsidR="000679C8">
        <w:rPr>
          <w:rFonts w:hint="cs"/>
          <w:rtl/>
          <w:lang w:bidi="ar-QA"/>
        </w:rPr>
        <w:t>إجرامية</w:t>
      </w:r>
      <w:r>
        <w:rPr>
          <w:rFonts w:hint="cs"/>
          <w:rtl/>
          <w:lang w:bidi="ar-QA"/>
        </w:rPr>
        <w:t xml:space="preserve">. </w:t>
      </w:r>
      <w:r w:rsidR="00D14F3F">
        <w:rPr>
          <w:rFonts w:hint="cs"/>
          <w:rtl/>
          <w:lang w:bidi="ar-QA"/>
        </w:rPr>
        <w:t>ت</w:t>
      </w:r>
      <w:r w:rsidR="00853475">
        <w:rPr>
          <w:rFonts w:hint="cs"/>
          <w:rtl/>
          <w:lang w:bidi="ar-QA"/>
        </w:rPr>
        <w:t>ُ</w:t>
      </w:r>
      <w:r w:rsidR="00D14F3F">
        <w:rPr>
          <w:rFonts w:hint="cs"/>
          <w:rtl/>
          <w:lang w:bidi="ar-QA"/>
        </w:rPr>
        <w:t>قدم</w:t>
      </w:r>
      <w:r w:rsidR="000679C8">
        <w:rPr>
          <w:rFonts w:hint="cs"/>
          <w:rtl/>
          <w:lang w:bidi="ar-QA"/>
        </w:rPr>
        <w:t xml:space="preserve"> في مكاتب الخدمات الإستشارية</w:t>
      </w:r>
      <w:r w:rsidR="00D14F3F">
        <w:rPr>
          <w:rFonts w:hint="cs"/>
          <w:rtl/>
          <w:lang w:bidi="ar-QA"/>
        </w:rPr>
        <w:t xml:space="preserve"> معلومات عن الحقوق وخدمات الدعم الأخرى التي يمكن </w:t>
      </w:r>
      <w:r w:rsidR="00276004">
        <w:rPr>
          <w:rFonts w:hint="cs"/>
          <w:rtl/>
          <w:lang w:bidi="ar-QA"/>
        </w:rPr>
        <w:t>الاستفادة</w:t>
      </w:r>
      <w:r w:rsidR="00D14F3F">
        <w:rPr>
          <w:rFonts w:hint="cs"/>
          <w:rtl/>
          <w:lang w:bidi="ar-QA"/>
        </w:rPr>
        <w:t xml:space="preserve"> منها, ويمكنهم أن يقدموا لك العون للتقدم بطلبات التعويض. </w:t>
      </w:r>
      <w:r w:rsidR="000679C8">
        <w:rPr>
          <w:rFonts w:hint="cs"/>
          <w:rtl/>
          <w:lang w:bidi="ar-QA"/>
        </w:rPr>
        <w:t>ي</w:t>
      </w:r>
      <w:r w:rsidR="002D7876">
        <w:rPr>
          <w:rFonts w:hint="cs"/>
          <w:rtl/>
          <w:lang w:bidi="ar-QA"/>
        </w:rPr>
        <w:t xml:space="preserve">مكن للأقارب أو الآخرين ممن تأثروا بتلك الأعمال أن يتصلوا بتلك المكاتب. </w:t>
      </w:r>
    </w:p>
    <w:p w:rsidR="007C3A65" w:rsidRDefault="007C3A65" w:rsidP="007C3A65">
      <w:pPr>
        <w:bidi/>
        <w:rPr>
          <w:rtl/>
          <w:lang w:bidi="ar-QA"/>
        </w:rPr>
      </w:pPr>
    </w:p>
    <w:p w:rsidR="007C3A65" w:rsidRDefault="007C3A65" w:rsidP="000679C8">
      <w:pPr>
        <w:bidi/>
        <w:rPr>
          <w:rtl/>
          <w:lang w:bidi="ar-QA"/>
        </w:rPr>
      </w:pPr>
      <w:r>
        <w:rPr>
          <w:rFonts w:hint="cs"/>
          <w:rtl/>
          <w:lang w:bidi="ar-QA"/>
        </w:rPr>
        <w:t xml:space="preserve">يقدم المستشارون أيضا </w:t>
      </w:r>
      <w:r w:rsidR="00276004">
        <w:rPr>
          <w:rFonts w:hint="cs"/>
          <w:rtl/>
          <w:lang w:bidi="ar-QA"/>
        </w:rPr>
        <w:t>الدعم</w:t>
      </w:r>
      <w:r w:rsidR="00FE7154">
        <w:rPr>
          <w:rFonts w:hint="cs"/>
          <w:rtl/>
          <w:lang w:bidi="ar-QA"/>
        </w:rPr>
        <w:t xml:space="preserve"> للشهود قبل, وأثناء, وبعد</w:t>
      </w:r>
      <w:r w:rsidR="003F2D30">
        <w:rPr>
          <w:rFonts w:hint="cs"/>
          <w:rtl/>
          <w:lang w:bidi="ar-QA"/>
        </w:rPr>
        <w:t xml:space="preserve"> أداء</w:t>
      </w:r>
      <w:r w:rsidR="00FE7154">
        <w:rPr>
          <w:rFonts w:hint="cs"/>
          <w:rtl/>
          <w:lang w:bidi="ar-QA"/>
        </w:rPr>
        <w:t xml:space="preserve"> </w:t>
      </w:r>
      <w:r w:rsidR="003F2D30">
        <w:rPr>
          <w:rFonts w:hint="cs"/>
          <w:rtl/>
          <w:lang w:bidi="ar-QA"/>
        </w:rPr>
        <w:t>الشهادة أمام القضاء</w:t>
      </w:r>
      <w:r w:rsidR="00FE7154">
        <w:rPr>
          <w:rFonts w:hint="cs"/>
          <w:rtl/>
          <w:lang w:bidi="ar-QA"/>
        </w:rPr>
        <w:t xml:space="preserve">. </w:t>
      </w:r>
      <w:r w:rsidR="00232EAE">
        <w:rPr>
          <w:rFonts w:hint="cs"/>
          <w:rtl/>
          <w:lang w:bidi="ar-QA"/>
        </w:rPr>
        <w:t xml:space="preserve">يمكنك الإتصال بالمكاتب الإستشارية دون التعريف بهويتك إن شئت ذلك. </w:t>
      </w:r>
    </w:p>
    <w:p w:rsidR="00276004" w:rsidRDefault="00276004" w:rsidP="00276004">
      <w:pPr>
        <w:bidi/>
        <w:rPr>
          <w:rtl/>
          <w:lang w:bidi="ar-QA"/>
        </w:rPr>
      </w:pPr>
    </w:p>
    <w:p w:rsidR="00276004" w:rsidRDefault="00276004" w:rsidP="00276004">
      <w:pPr>
        <w:bidi/>
        <w:rPr>
          <w:color w:val="3366FF"/>
          <w:sz w:val="36"/>
          <w:szCs w:val="36"/>
          <w:rtl/>
          <w:lang w:bidi="ar-QA"/>
        </w:rPr>
      </w:pPr>
    </w:p>
    <w:p w:rsidR="00276004" w:rsidRDefault="00276004" w:rsidP="00276004">
      <w:pPr>
        <w:bidi/>
        <w:rPr>
          <w:rtl/>
          <w:lang w:bidi="ar-QA"/>
        </w:rPr>
      </w:pPr>
      <w:r w:rsidRPr="00276004">
        <w:rPr>
          <w:rFonts w:hint="cs"/>
          <w:rtl/>
          <w:lang w:bidi="ar-QA"/>
        </w:rPr>
        <w:t xml:space="preserve">يمكنك الاتصال على رقم الهاتف </w:t>
      </w:r>
      <w:r>
        <w:rPr>
          <w:lang w:val="en-US" w:bidi="ar-QA"/>
        </w:rPr>
        <w:t>815 20 077</w:t>
      </w:r>
      <w:r>
        <w:rPr>
          <w:rFonts w:hint="cs"/>
          <w:rtl/>
          <w:lang w:bidi="ar-QA"/>
        </w:rPr>
        <w:t xml:space="preserve"> أو تصفح موقع الانترنيت </w:t>
      </w:r>
      <w:proofErr w:type="spellStart"/>
      <w:r>
        <w:rPr>
          <w:lang w:bidi="ar-QA"/>
        </w:rPr>
        <w:t>voldsoffererstatning.no</w:t>
      </w:r>
      <w:proofErr w:type="spellEnd"/>
      <w:r w:rsidR="000679C8">
        <w:rPr>
          <w:rFonts w:hint="cs"/>
          <w:rtl/>
          <w:lang w:bidi="ar-QA"/>
        </w:rPr>
        <w:t xml:space="preserve"> من أجل إيجاد أ</w:t>
      </w:r>
      <w:r>
        <w:rPr>
          <w:rFonts w:hint="cs"/>
          <w:rtl/>
          <w:lang w:bidi="ar-QA"/>
        </w:rPr>
        <w:t>قرب مكتب إستشاري. يمكن للشرطة أيضا أن تقدم المزيد من المعلومات بصدد هذه الخدمة.</w:t>
      </w:r>
    </w:p>
    <w:p w:rsidR="007D3893" w:rsidRDefault="007D3893" w:rsidP="007D3893">
      <w:pPr>
        <w:bidi/>
        <w:rPr>
          <w:rtl/>
          <w:lang w:bidi="ar-QA"/>
        </w:rPr>
      </w:pPr>
    </w:p>
    <w:p w:rsidR="007D3893" w:rsidRDefault="007D3893" w:rsidP="007D3893">
      <w:pPr>
        <w:bidi/>
        <w:rPr>
          <w:rtl/>
          <w:lang w:bidi="ar-QA"/>
        </w:rPr>
      </w:pPr>
    </w:p>
    <w:p w:rsidR="007D3893" w:rsidRPr="007D3893" w:rsidRDefault="007D3893" w:rsidP="007D3893">
      <w:pPr>
        <w:bidi/>
        <w:rPr>
          <w:b/>
          <w:bCs/>
          <w:sz w:val="32"/>
          <w:szCs w:val="32"/>
          <w:rtl/>
          <w:lang w:bidi="ar-QA"/>
        </w:rPr>
      </w:pPr>
      <w:r w:rsidRPr="007D3893">
        <w:rPr>
          <w:rFonts w:hint="cs"/>
          <w:b/>
          <w:bCs/>
          <w:sz w:val="32"/>
          <w:szCs w:val="32"/>
          <w:rtl/>
          <w:lang w:bidi="ar-QA"/>
        </w:rPr>
        <w:t>أسئلة أخرى</w:t>
      </w:r>
    </w:p>
    <w:p w:rsidR="007D3893" w:rsidRDefault="007D3893" w:rsidP="007D3893">
      <w:pPr>
        <w:bidi/>
        <w:rPr>
          <w:b/>
          <w:bCs/>
          <w:sz w:val="28"/>
          <w:szCs w:val="28"/>
          <w:rtl/>
          <w:lang w:bidi="ar-QA"/>
        </w:rPr>
      </w:pPr>
    </w:p>
    <w:p w:rsidR="007D3893" w:rsidRDefault="007D3893" w:rsidP="007D3893">
      <w:pPr>
        <w:bidi/>
        <w:rPr>
          <w:b/>
          <w:bCs/>
          <w:sz w:val="28"/>
          <w:szCs w:val="28"/>
          <w:rtl/>
          <w:lang w:bidi="ar-QA"/>
        </w:rPr>
      </w:pPr>
      <w:r w:rsidRPr="007D3893">
        <w:rPr>
          <w:rFonts w:hint="cs"/>
          <w:b/>
          <w:bCs/>
          <w:sz w:val="28"/>
          <w:szCs w:val="28"/>
          <w:rtl/>
          <w:lang w:bidi="ar-QA"/>
        </w:rPr>
        <w:t>كم من المال يمكنني الحصول عليه كتعويض؟</w:t>
      </w:r>
    </w:p>
    <w:p w:rsidR="00276004" w:rsidRDefault="007D3893" w:rsidP="000679C8">
      <w:pPr>
        <w:bidi/>
        <w:rPr>
          <w:rtl/>
          <w:lang w:bidi="ar-QA"/>
        </w:rPr>
      </w:pPr>
      <w:r>
        <w:rPr>
          <w:rFonts w:hint="cs"/>
          <w:rtl/>
          <w:lang w:bidi="ar-QA"/>
        </w:rPr>
        <w:t>إن كانت الأضرار قد وقعت عام 2011 أو بعده فيمكن أن تتلقى مبلغا يصل إلى 60 ضعفا لمبلغ الضمان الاجتماعي</w:t>
      </w:r>
      <w:r w:rsidR="000679C8">
        <w:rPr>
          <w:rFonts w:hint="cs"/>
          <w:rtl/>
          <w:lang w:bidi="ar-QA"/>
        </w:rPr>
        <w:t xml:space="preserve"> الأساسي</w:t>
      </w:r>
      <w:r>
        <w:rPr>
          <w:rFonts w:hint="cs"/>
          <w:rtl/>
          <w:lang w:bidi="ar-QA"/>
        </w:rPr>
        <w:t xml:space="preserve"> (</w:t>
      </w:r>
      <w:r>
        <w:rPr>
          <w:lang w:val="en-US" w:bidi="ar-QA"/>
        </w:rPr>
        <w:t>G</w:t>
      </w:r>
      <w:r>
        <w:rPr>
          <w:rFonts w:hint="cs"/>
          <w:rtl/>
          <w:lang w:bidi="ar-QA"/>
        </w:rPr>
        <w:t xml:space="preserve">) </w:t>
      </w:r>
      <w:r w:rsidR="000679C8">
        <w:rPr>
          <w:rFonts w:hint="cs"/>
          <w:rtl/>
          <w:lang w:bidi="ar-QA"/>
        </w:rPr>
        <w:t xml:space="preserve">الذي كان ساريا </w:t>
      </w:r>
      <w:r>
        <w:rPr>
          <w:rFonts w:hint="cs"/>
          <w:rtl/>
          <w:lang w:bidi="ar-QA"/>
        </w:rPr>
        <w:t>وقت حدوث الضرر. يجري تعديل مبلغ الضمان الاجتماعي</w:t>
      </w:r>
      <w:r w:rsidR="000679C8">
        <w:rPr>
          <w:rFonts w:hint="cs"/>
          <w:rtl/>
          <w:lang w:bidi="ar-QA"/>
        </w:rPr>
        <w:t xml:space="preserve"> الأساسي</w:t>
      </w:r>
      <w:r>
        <w:rPr>
          <w:rFonts w:hint="cs"/>
          <w:rtl/>
          <w:lang w:bidi="ar-QA"/>
        </w:rPr>
        <w:t xml:space="preserve"> بحيث يسري المبلغ المعدل إعتبارا من 1 أيار/مايو</w:t>
      </w:r>
      <w:r w:rsidR="000679C8">
        <w:rPr>
          <w:rFonts w:hint="cs"/>
          <w:rtl/>
          <w:lang w:bidi="ar-QA"/>
        </w:rPr>
        <w:t xml:space="preserve"> من كل عام.</w:t>
      </w:r>
      <w:r>
        <w:rPr>
          <w:rFonts w:hint="cs"/>
          <w:rtl/>
          <w:lang w:bidi="ar-QA"/>
        </w:rPr>
        <w:t xml:space="preserve"> </w:t>
      </w:r>
      <w:r w:rsidR="00E5175C">
        <w:rPr>
          <w:rFonts w:hint="cs"/>
          <w:rtl/>
          <w:lang w:bidi="ar-QA"/>
        </w:rPr>
        <w:t xml:space="preserve">في بعض الحالات الخاصة يمكن منح تعويض إضافي إذا ما استدعت ذلك ضرورات المحافظة على المستوى المعيشي العام. </w:t>
      </w:r>
    </w:p>
    <w:p w:rsidR="00645501" w:rsidRDefault="00645501" w:rsidP="00645501">
      <w:pPr>
        <w:bidi/>
        <w:rPr>
          <w:rtl/>
          <w:lang w:bidi="ar-QA"/>
        </w:rPr>
      </w:pPr>
    </w:p>
    <w:p w:rsidR="00645501" w:rsidRDefault="00645501" w:rsidP="00645501">
      <w:pPr>
        <w:bidi/>
        <w:rPr>
          <w:color w:val="3366FF"/>
          <w:rtl/>
          <w:lang w:bidi="ar-QA"/>
        </w:rPr>
      </w:pPr>
    </w:p>
    <w:p w:rsidR="00645501" w:rsidRDefault="000679C8" w:rsidP="00E5595E">
      <w:pPr>
        <w:bidi/>
        <w:rPr>
          <w:rtl/>
          <w:lang w:bidi="ar-QA"/>
        </w:rPr>
      </w:pPr>
      <w:r>
        <w:rPr>
          <w:rFonts w:hint="cs"/>
          <w:rtl/>
          <w:lang w:bidi="ar-QA"/>
        </w:rPr>
        <w:t>هنالك</w:t>
      </w:r>
      <w:r w:rsidR="00E5595E" w:rsidRPr="00E5595E">
        <w:rPr>
          <w:rFonts w:hint="cs"/>
          <w:rtl/>
          <w:lang w:bidi="ar-QA"/>
        </w:rPr>
        <w:t xml:space="preserve"> حدود قصوى أخرى لحجم التعويض بالنسبة للأضرار التي وقعت قبل عام </w:t>
      </w:r>
      <w:r w:rsidR="00E5595E">
        <w:rPr>
          <w:rFonts w:hint="cs"/>
          <w:rtl/>
          <w:lang w:bidi="ar-QA"/>
        </w:rPr>
        <w:t xml:space="preserve">2011. </w:t>
      </w:r>
    </w:p>
    <w:p w:rsidR="00E5595E" w:rsidRDefault="00E5595E" w:rsidP="00E5595E">
      <w:pPr>
        <w:bidi/>
        <w:rPr>
          <w:rtl/>
          <w:lang w:bidi="ar-QA"/>
        </w:rPr>
      </w:pPr>
    </w:p>
    <w:tbl>
      <w:tblPr>
        <w:bidiVisual/>
        <w:tblW w:w="0" w:type="auto"/>
        <w:tblCellSpacing w:w="28" w:type="dxa"/>
        <w:tblInd w:w="-11" w:type="dxa"/>
        <w:tblCellMar>
          <w:left w:w="70" w:type="dxa"/>
          <w:right w:w="70" w:type="dxa"/>
        </w:tblCellMar>
        <w:tblLook w:val="0000"/>
      </w:tblPr>
      <w:tblGrid>
        <w:gridCol w:w="4221"/>
        <w:gridCol w:w="4222"/>
      </w:tblGrid>
      <w:tr w:rsidR="00E5595E" w:rsidTr="008B18B7">
        <w:trPr>
          <w:trHeight w:val="397"/>
          <w:tblCellSpacing w:w="28" w:type="dxa"/>
        </w:trPr>
        <w:tc>
          <w:tcPr>
            <w:tcW w:w="4137" w:type="dxa"/>
            <w:shd w:val="clear" w:color="auto" w:fill="0000FF"/>
            <w:vAlign w:val="center"/>
          </w:tcPr>
          <w:p w:rsidR="00E5595E" w:rsidRDefault="00E5595E" w:rsidP="00E5595E">
            <w:pPr>
              <w:bidi/>
              <w:jc w:val="center"/>
              <w:rPr>
                <w:rtl/>
                <w:lang w:bidi="ar-QA"/>
              </w:rPr>
            </w:pPr>
            <w:r>
              <w:rPr>
                <w:rFonts w:hint="cs"/>
                <w:rtl/>
                <w:lang w:bidi="ar-QA"/>
              </w:rPr>
              <w:t>تاري</w:t>
            </w:r>
            <w:r>
              <w:rPr>
                <w:rFonts w:hint="eastAsia"/>
                <w:rtl/>
                <w:lang w:bidi="ar-QA"/>
              </w:rPr>
              <w:t>خ</w:t>
            </w:r>
            <w:r>
              <w:rPr>
                <w:rFonts w:hint="cs"/>
                <w:rtl/>
                <w:lang w:bidi="ar-QA"/>
              </w:rPr>
              <w:t xml:space="preserve"> وقوع الضرر</w:t>
            </w:r>
          </w:p>
        </w:tc>
        <w:tc>
          <w:tcPr>
            <w:tcW w:w="4138" w:type="dxa"/>
            <w:shd w:val="clear" w:color="auto" w:fill="0000FF"/>
            <w:vAlign w:val="center"/>
          </w:tcPr>
          <w:p w:rsidR="00E5595E" w:rsidRDefault="00E5595E" w:rsidP="00E5595E">
            <w:pPr>
              <w:bidi/>
              <w:jc w:val="center"/>
              <w:rPr>
                <w:rtl/>
                <w:lang w:bidi="ar-QA"/>
              </w:rPr>
            </w:pPr>
            <w:r>
              <w:rPr>
                <w:rFonts w:hint="cs"/>
                <w:rtl/>
                <w:lang w:bidi="ar-QA"/>
              </w:rPr>
              <w:t>الحد الأقصى لمبلغ التعويض</w:t>
            </w:r>
          </w:p>
        </w:tc>
      </w:tr>
      <w:tr w:rsidR="00E5595E" w:rsidTr="008B18B7">
        <w:trPr>
          <w:trHeight w:val="398"/>
          <w:tblCellSpacing w:w="28" w:type="dxa"/>
        </w:trPr>
        <w:tc>
          <w:tcPr>
            <w:tcW w:w="4137" w:type="dxa"/>
            <w:shd w:val="clear" w:color="auto" w:fill="FFFFCC"/>
            <w:vAlign w:val="center"/>
          </w:tcPr>
          <w:p w:rsidR="00E5595E" w:rsidRDefault="00E5595E" w:rsidP="00E5595E">
            <w:pPr>
              <w:bidi/>
              <w:rPr>
                <w:rtl/>
                <w:lang w:bidi="ar-QA"/>
              </w:rPr>
            </w:pPr>
            <w:r>
              <w:rPr>
                <w:rFonts w:hint="cs"/>
                <w:rtl/>
                <w:lang w:bidi="ar-QA"/>
              </w:rPr>
              <w:t>1975 - 1993</w:t>
            </w:r>
          </w:p>
        </w:tc>
        <w:tc>
          <w:tcPr>
            <w:tcW w:w="4138" w:type="dxa"/>
            <w:shd w:val="clear" w:color="auto" w:fill="FFFFCC"/>
            <w:vAlign w:val="center"/>
          </w:tcPr>
          <w:p w:rsidR="00E5595E" w:rsidRDefault="00E5595E" w:rsidP="00E5595E">
            <w:pPr>
              <w:bidi/>
              <w:rPr>
                <w:rtl/>
                <w:lang w:bidi="ar-QA"/>
              </w:rPr>
            </w:pPr>
            <w:r>
              <w:rPr>
                <w:rFonts w:hint="cs"/>
                <w:rtl/>
                <w:lang w:bidi="ar-QA"/>
              </w:rPr>
              <w:t>150.000 كرون نرويجي</w:t>
            </w:r>
          </w:p>
        </w:tc>
      </w:tr>
      <w:tr w:rsidR="00E5595E" w:rsidTr="008B18B7">
        <w:trPr>
          <w:trHeight w:val="397"/>
          <w:tblCellSpacing w:w="28" w:type="dxa"/>
        </w:trPr>
        <w:tc>
          <w:tcPr>
            <w:tcW w:w="4137" w:type="dxa"/>
            <w:shd w:val="clear" w:color="auto" w:fill="A19F87"/>
            <w:vAlign w:val="center"/>
          </w:tcPr>
          <w:p w:rsidR="00E5595E" w:rsidRDefault="00BE46F1" w:rsidP="00E5595E">
            <w:pPr>
              <w:bidi/>
              <w:rPr>
                <w:rtl/>
                <w:lang w:bidi="ar-QA"/>
              </w:rPr>
            </w:pPr>
            <w:r>
              <w:rPr>
                <w:rFonts w:hint="cs"/>
                <w:rtl/>
                <w:lang w:bidi="ar-QA"/>
              </w:rPr>
              <w:t xml:space="preserve">1994 </w:t>
            </w:r>
            <w:r>
              <w:rPr>
                <w:rtl/>
                <w:lang w:bidi="ar-QA"/>
              </w:rPr>
              <w:t>–</w:t>
            </w:r>
            <w:r>
              <w:rPr>
                <w:rFonts w:hint="cs"/>
                <w:rtl/>
                <w:lang w:bidi="ar-QA"/>
              </w:rPr>
              <w:t xml:space="preserve"> 30 حزيران/يونيو 2001 </w:t>
            </w:r>
          </w:p>
        </w:tc>
        <w:tc>
          <w:tcPr>
            <w:tcW w:w="4138" w:type="dxa"/>
            <w:shd w:val="clear" w:color="auto" w:fill="A19F87"/>
            <w:vAlign w:val="center"/>
          </w:tcPr>
          <w:p w:rsidR="00E5595E" w:rsidRDefault="00BE46F1" w:rsidP="00E5595E">
            <w:pPr>
              <w:bidi/>
              <w:rPr>
                <w:rtl/>
                <w:lang w:bidi="ar-QA"/>
              </w:rPr>
            </w:pPr>
            <w:r>
              <w:rPr>
                <w:rFonts w:hint="cs"/>
                <w:rtl/>
                <w:lang w:bidi="ar-QA"/>
              </w:rPr>
              <w:t>200.000 كرون نرويجي</w:t>
            </w:r>
          </w:p>
        </w:tc>
      </w:tr>
      <w:tr w:rsidR="00E5595E" w:rsidTr="008B18B7">
        <w:trPr>
          <w:trHeight w:val="398"/>
          <w:tblCellSpacing w:w="28" w:type="dxa"/>
        </w:trPr>
        <w:tc>
          <w:tcPr>
            <w:tcW w:w="4137" w:type="dxa"/>
            <w:shd w:val="clear" w:color="auto" w:fill="FFFFCC"/>
            <w:vAlign w:val="center"/>
          </w:tcPr>
          <w:p w:rsidR="00E5595E" w:rsidRDefault="00BE46F1" w:rsidP="00E5595E">
            <w:pPr>
              <w:bidi/>
              <w:rPr>
                <w:rtl/>
                <w:lang w:bidi="ar-QA"/>
              </w:rPr>
            </w:pPr>
            <w:r>
              <w:rPr>
                <w:rFonts w:hint="cs"/>
                <w:rtl/>
                <w:lang w:bidi="ar-QA"/>
              </w:rPr>
              <w:t>1 تموز/يوليو 2001 - 2008</w:t>
            </w:r>
          </w:p>
        </w:tc>
        <w:tc>
          <w:tcPr>
            <w:tcW w:w="4138" w:type="dxa"/>
            <w:shd w:val="clear" w:color="auto" w:fill="FFFFCC"/>
            <w:vAlign w:val="center"/>
          </w:tcPr>
          <w:p w:rsidR="00E5595E" w:rsidRPr="008B18B7" w:rsidRDefault="008B18B7" w:rsidP="00E5595E">
            <w:pPr>
              <w:bidi/>
              <w:rPr>
                <w:rtl/>
                <w:lang w:bidi="ar-QA"/>
              </w:rPr>
            </w:pPr>
            <w:r>
              <w:rPr>
                <w:rFonts w:hint="cs"/>
                <w:rtl/>
                <w:lang w:bidi="ar-QA"/>
              </w:rPr>
              <w:t xml:space="preserve">20 ضعف لمبلغ </w:t>
            </w:r>
            <w:r>
              <w:rPr>
                <w:lang w:val="en-US" w:bidi="ar-QA"/>
              </w:rPr>
              <w:t>G</w:t>
            </w:r>
            <w:r>
              <w:rPr>
                <w:rFonts w:hint="cs"/>
                <w:rtl/>
                <w:lang w:bidi="ar-QA"/>
              </w:rPr>
              <w:t xml:space="preserve"> وقت وقوع الضرر</w:t>
            </w:r>
          </w:p>
        </w:tc>
      </w:tr>
      <w:tr w:rsidR="00E5595E" w:rsidTr="008B18B7">
        <w:trPr>
          <w:trHeight w:val="397"/>
          <w:tblCellSpacing w:w="28" w:type="dxa"/>
        </w:trPr>
        <w:tc>
          <w:tcPr>
            <w:tcW w:w="4137" w:type="dxa"/>
            <w:shd w:val="clear" w:color="auto" w:fill="A19F87"/>
            <w:vAlign w:val="center"/>
          </w:tcPr>
          <w:p w:rsidR="00E5595E" w:rsidRDefault="008B18B7" w:rsidP="00E5595E">
            <w:pPr>
              <w:bidi/>
              <w:rPr>
                <w:rtl/>
              </w:rPr>
            </w:pPr>
            <w:r>
              <w:rPr>
                <w:rFonts w:hint="cs"/>
                <w:rtl/>
              </w:rPr>
              <w:t xml:space="preserve">2009 </w:t>
            </w:r>
            <w:r>
              <w:rPr>
                <w:rtl/>
              </w:rPr>
              <w:t>–</w:t>
            </w:r>
            <w:r>
              <w:rPr>
                <w:rFonts w:hint="cs"/>
                <w:rtl/>
              </w:rPr>
              <w:t xml:space="preserve"> 2010 </w:t>
            </w:r>
          </w:p>
        </w:tc>
        <w:tc>
          <w:tcPr>
            <w:tcW w:w="4138" w:type="dxa"/>
            <w:shd w:val="clear" w:color="auto" w:fill="A19F87"/>
            <w:vAlign w:val="center"/>
          </w:tcPr>
          <w:p w:rsidR="00E5595E" w:rsidRPr="008B18B7" w:rsidRDefault="008B18B7" w:rsidP="00E5595E">
            <w:pPr>
              <w:bidi/>
              <w:rPr>
                <w:rtl/>
                <w:lang w:bidi="ar-QA"/>
              </w:rPr>
            </w:pPr>
            <w:r>
              <w:rPr>
                <w:rFonts w:hint="cs"/>
                <w:rtl/>
                <w:lang w:bidi="ar-QA"/>
              </w:rPr>
              <w:t xml:space="preserve">40 ضعف لمبلغ </w:t>
            </w:r>
            <w:r>
              <w:rPr>
                <w:lang w:bidi="ar-QA"/>
              </w:rPr>
              <w:t>G</w:t>
            </w:r>
            <w:r>
              <w:rPr>
                <w:rFonts w:hint="cs"/>
                <w:rtl/>
                <w:lang w:bidi="ar-QA"/>
              </w:rPr>
              <w:t xml:space="preserve"> وقت وقوع الضرر</w:t>
            </w:r>
          </w:p>
        </w:tc>
      </w:tr>
      <w:tr w:rsidR="00E5595E" w:rsidTr="008B18B7">
        <w:trPr>
          <w:trHeight w:val="398"/>
          <w:tblCellSpacing w:w="28" w:type="dxa"/>
        </w:trPr>
        <w:tc>
          <w:tcPr>
            <w:tcW w:w="4137" w:type="dxa"/>
            <w:shd w:val="clear" w:color="auto" w:fill="FFFFCC"/>
            <w:vAlign w:val="center"/>
          </w:tcPr>
          <w:p w:rsidR="00E5595E" w:rsidRDefault="008B18B7" w:rsidP="00E5595E">
            <w:pPr>
              <w:bidi/>
              <w:rPr>
                <w:rtl/>
              </w:rPr>
            </w:pPr>
            <w:r>
              <w:rPr>
                <w:rFonts w:hint="cs"/>
                <w:rtl/>
              </w:rPr>
              <w:t xml:space="preserve">2011 وما تلاه </w:t>
            </w:r>
          </w:p>
        </w:tc>
        <w:tc>
          <w:tcPr>
            <w:tcW w:w="4138" w:type="dxa"/>
            <w:shd w:val="clear" w:color="auto" w:fill="FFFFCC"/>
            <w:vAlign w:val="center"/>
          </w:tcPr>
          <w:p w:rsidR="00E5595E" w:rsidRPr="008B18B7" w:rsidRDefault="008B18B7" w:rsidP="00E5595E">
            <w:pPr>
              <w:bidi/>
              <w:rPr>
                <w:rtl/>
                <w:lang w:bidi="ar-QA"/>
              </w:rPr>
            </w:pPr>
            <w:r>
              <w:rPr>
                <w:rFonts w:hint="cs"/>
                <w:rtl/>
                <w:lang w:bidi="ar-QA"/>
              </w:rPr>
              <w:t xml:space="preserve">60 ضعف </w:t>
            </w:r>
            <w:r w:rsidR="009D2726">
              <w:rPr>
                <w:rFonts w:hint="cs"/>
                <w:rtl/>
                <w:lang w:bidi="ar-QA"/>
              </w:rPr>
              <w:t>ا</w:t>
            </w:r>
            <w:r>
              <w:rPr>
                <w:rFonts w:hint="cs"/>
                <w:rtl/>
                <w:lang w:bidi="ar-QA"/>
              </w:rPr>
              <w:t xml:space="preserve">لمبلغ </w:t>
            </w:r>
            <w:r>
              <w:rPr>
                <w:lang w:val="en-US" w:bidi="ar-QA"/>
              </w:rPr>
              <w:t>G</w:t>
            </w:r>
            <w:r>
              <w:rPr>
                <w:rFonts w:hint="cs"/>
                <w:rtl/>
                <w:lang w:bidi="ar-QA"/>
              </w:rPr>
              <w:t xml:space="preserve"> وقت صدور قرار منح التعويض</w:t>
            </w:r>
          </w:p>
        </w:tc>
      </w:tr>
    </w:tbl>
    <w:p w:rsidR="00E5595E" w:rsidRDefault="00E5595E" w:rsidP="00E5595E">
      <w:pPr>
        <w:bidi/>
        <w:rPr>
          <w:rtl/>
        </w:rPr>
      </w:pPr>
    </w:p>
    <w:p w:rsidR="00AE197F" w:rsidRDefault="009B0DD0" w:rsidP="00E436DB">
      <w:pPr>
        <w:keepNext/>
        <w:bidi/>
        <w:rPr>
          <w:b/>
          <w:bCs/>
          <w:sz w:val="28"/>
          <w:szCs w:val="28"/>
          <w:rtl/>
          <w:lang w:bidi="ar-QA"/>
        </w:rPr>
      </w:pPr>
      <w:r>
        <w:rPr>
          <w:b/>
          <w:bCs/>
          <w:sz w:val="28"/>
          <w:szCs w:val="28"/>
          <w:rtl/>
          <w:lang w:bidi="ar-QA"/>
        </w:rPr>
        <w:br w:type="page"/>
      </w:r>
      <w:r w:rsidR="00AE197F" w:rsidRPr="00AE197F">
        <w:rPr>
          <w:rFonts w:hint="cs"/>
          <w:b/>
          <w:bCs/>
          <w:sz w:val="28"/>
          <w:szCs w:val="28"/>
          <w:rtl/>
          <w:lang w:bidi="ar-QA"/>
        </w:rPr>
        <w:lastRenderedPageBreak/>
        <w:t xml:space="preserve">هل يمكنني الحصول على تعويض عن الأضرار التي وقعت خارج النرويج؟ </w:t>
      </w:r>
    </w:p>
    <w:p w:rsidR="00E436DB" w:rsidRDefault="00AE197F" w:rsidP="00E436DB">
      <w:pPr>
        <w:keepNext/>
        <w:bidi/>
        <w:rPr>
          <w:rtl/>
          <w:lang w:bidi="ar-QA"/>
        </w:rPr>
      </w:pPr>
      <w:r>
        <w:rPr>
          <w:rFonts w:hint="cs"/>
          <w:rtl/>
          <w:lang w:bidi="ar-QA"/>
        </w:rPr>
        <w:t>يمكنك في حالات معينة الحصول على تعويض عن الأعمال الجنائية التي وقعت خارج النرويج. في بعض الأحيان يمكن للمكاتب</w:t>
      </w:r>
      <w:r w:rsidR="000679C8">
        <w:rPr>
          <w:rFonts w:hint="cs"/>
          <w:rtl/>
          <w:lang w:bidi="ar-QA"/>
        </w:rPr>
        <w:t xml:space="preserve"> الاستشارية تقديم الدعم لترويج </w:t>
      </w:r>
      <w:r>
        <w:rPr>
          <w:rFonts w:hint="cs"/>
          <w:rtl/>
          <w:lang w:bidi="ar-QA"/>
        </w:rPr>
        <w:t>طلب</w:t>
      </w:r>
      <w:r w:rsidR="000679C8">
        <w:rPr>
          <w:rFonts w:hint="cs"/>
          <w:rtl/>
          <w:lang w:bidi="ar-QA"/>
        </w:rPr>
        <w:t xml:space="preserve"> الحصول على تعويض في دول أخرى ذات</w:t>
      </w:r>
      <w:r>
        <w:rPr>
          <w:rFonts w:hint="cs"/>
          <w:rtl/>
          <w:lang w:bidi="ar-QA"/>
        </w:rPr>
        <w:t xml:space="preserve"> أنظمة مشابهة للنظام النرويجي. </w:t>
      </w:r>
    </w:p>
    <w:p w:rsidR="00E436DB" w:rsidRDefault="00E436DB" w:rsidP="00E436DB">
      <w:pPr>
        <w:keepNext/>
        <w:bidi/>
        <w:rPr>
          <w:rtl/>
          <w:lang w:bidi="ar-QA"/>
        </w:rPr>
      </w:pPr>
    </w:p>
    <w:p w:rsidR="00E436DB" w:rsidRDefault="000679C8" w:rsidP="00E436DB">
      <w:pPr>
        <w:keepNext/>
        <w:bidi/>
        <w:rPr>
          <w:b/>
          <w:bCs/>
          <w:sz w:val="28"/>
          <w:szCs w:val="28"/>
          <w:rtl/>
          <w:lang w:bidi="ar-QA"/>
        </w:rPr>
      </w:pPr>
      <w:r>
        <w:rPr>
          <w:rFonts w:hint="cs"/>
          <w:b/>
          <w:bCs/>
          <w:sz w:val="28"/>
          <w:szCs w:val="28"/>
          <w:rtl/>
          <w:lang w:bidi="ar-QA"/>
        </w:rPr>
        <w:t>دراسة</w:t>
      </w:r>
      <w:r w:rsidR="00E436DB" w:rsidRPr="00E436DB">
        <w:rPr>
          <w:rFonts w:hint="cs"/>
          <w:b/>
          <w:bCs/>
          <w:sz w:val="28"/>
          <w:szCs w:val="28"/>
          <w:rtl/>
          <w:lang w:bidi="ar-QA"/>
        </w:rPr>
        <w:t xml:space="preserve"> الطلبات</w:t>
      </w:r>
      <w:r w:rsidR="00AE197F" w:rsidRPr="00E436DB">
        <w:rPr>
          <w:rFonts w:hint="cs"/>
          <w:b/>
          <w:bCs/>
          <w:sz w:val="28"/>
          <w:szCs w:val="28"/>
          <w:rtl/>
          <w:lang w:bidi="ar-QA"/>
        </w:rPr>
        <w:t xml:space="preserve"> </w:t>
      </w:r>
    </w:p>
    <w:p w:rsidR="00383F3D" w:rsidRDefault="00E436DB" w:rsidP="0047783E">
      <w:pPr>
        <w:bidi/>
        <w:rPr>
          <w:rtl/>
          <w:lang w:bidi="ar-QA"/>
        </w:rPr>
      </w:pPr>
      <w:r>
        <w:rPr>
          <w:rFonts w:hint="cs"/>
          <w:rtl/>
          <w:lang w:bidi="ar-QA"/>
        </w:rPr>
        <w:t xml:space="preserve">تجري </w:t>
      </w:r>
      <w:r w:rsidR="000679C8">
        <w:rPr>
          <w:rFonts w:hint="cs"/>
          <w:rtl/>
          <w:lang w:bidi="ar-QA"/>
        </w:rPr>
        <w:t>دراسة</w:t>
      </w:r>
      <w:r>
        <w:rPr>
          <w:rFonts w:hint="cs"/>
          <w:rtl/>
          <w:lang w:bidi="ar-QA"/>
        </w:rPr>
        <w:t xml:space="preserve"> جميع الطلبات تحريريا. عادة ما لا يتم إصدار</w:t>
      </w:r>
      <w:r w:rsidR="00A2381F">
        <w:rPr>
          <w:rFonts w:hint="cs"/>
          <w:rtl/>
          <w:lang w:bidi="ar-QA"/>
        </w:rPr>
        <w:t xml:space="preserve"> </w:t>
      </w:r>
      <w:r>
        <w:rPr>
          <w:rFonts w:hint="cs"/>
          <w:rtl/>
          <w:lang w:bidi="ar-QA"/>
        </w:rPr>
        <w:t xml:space="preserve">أي قرار قبل إنتهاء </w:t>
      </w:r>
      <w:r w:rsidR="0047783E">
        <w:rPr>
          <w:rFonts w:hint="cs"/>
          <w:rtl/>
          <w:lang w:bidi="ar-QA"/>
        </w:rPr>
        <w:t xml:space="preserve">إجراءات </w:t>
      </w:r>
      <w:r>
        <w:rPr>
          <w:rFonts w:hint="cs"/>
          <w:rtl/>
          <w:lang w:bidi="ar-QA"/>
        </w:rPr>
        <w:t xml:space="preserve">القضية الجنائية. على الرغم من تعليق القضية الجنائية إلا انه يمكنك رغم ذلك الحصول على </w:t>
      </w:r>
      <w:r w:rsidR="00A2381F">
        <w:rPr>
          <w:rFonts w:hint="cs"/>
          <w:rtl/>
          <w:lang w:bidi="ar-QA"/>
        </w:rPr>
        <w:t>ال</w:t>
      </w:r>
      <w:r>
        <w:rPr>
          <w:rFonts w:hint="cs"/>
          <w:rtl/>
          <w:lang w:bidi="ar-QA"/>
        </w:rPr>
        <w:t>تعويض.</w:t>
      </w:r>
      <w:r w:rsidR="00F9182F">
        <w:rPr>
          <w:rFonts w:hint="cs"/>
          <w:rtl/>
          <w:lang w:bidi="ar-QA"/>
        </w:rPr>
        <w:t xml:space="preserve"> </w:t>
      </w:r>
      <w:r w:rsidR="00623DCC">
        <w:rPr>
          <w:rFonts w:hint="cs"/>
          <w:rtl/>
          <w:lang w:bidi="ar-QA"/>
        </w:rPr>
        <w:t>ي</w:t>
      </w:r>
      <w:r w:rsidR="00383F3D">
        <w:rPr>
          <w:rFonts w:hint="cs"/>
          <w:rtl/>
          <w:lang w:bidi="ar-QA"/>
        </w:rPr>
        <w:t xml:space="preserve">قوم </w:t>
      </w:r>
      <w:r w:rsidR="00623DCC">
        <w:rPr>
          <w:rFonts w:hint="cs"/>
          <w:rtl/>
          <w:lang w:bidi="ar-QA"/>
        </w:rPr>
        <w:t>مكتب</w:t>
      </w:r>
      <w:r w:rsidR="00383F3D">
        <w:rPr>
          <w:rFonts w:hint="cs"/>
          <w:rtl/>
          <w:lang w:bidi="ar-QA"/>
        </w:rPr>
        <w:t xml:space="preserve"> خدمات تعويض ضحايا الأعمال العنفية  </w:t>
      </w:r>
    </w:p>
    <w:p w:rsidR="00E5595E" w:rsidRDefault="00383F3D" w:rsidP="00E436DB">
      <w:pPr>
        <w:bidi/>
        <w:rPr>
          <w:rtl/>
          <w:lang w:bidi="ar-QA"/>
        </w:rPr>
      </w:pPr>
      <w:r>
        <w:rPr>
          <w:rFonts w:hint="cs"/>
          <w:rtl/>
          <w:lang w:bidi="ar-QA"/>
        </w:rPr>
        <w:t xml:space="preserve">بدراسة مستقلة للأدلة في القضية.  </w:t>
      </w:r>
    </w:p>
    <w:p w:rsidR="00F9182F" w:rsidRDefault="00F9182F" w:rsidP="00F9182F">
      <w:pPr>
        <w:bidi/>
        <w:rPr>
          <w:rtl/>
          <w:lang w:bidi="ar-QA"/>
        </w:rPr>
      </w:pPr>
    </w:p>
    <w:p w:rsidR="00F9182F" w:rsidRDefault="00F9182F" w:rsidP="00F9182F">
      <w:pPr>
        <w:bidi/>
        <w:rPr>
          <w:b/>
          <w:bCs/>
          <w:sz w:val="28"/>
          <w:szCs w:val="28"/>
          <w:rtl/>
          <w:lang w:bidi="ar-QA"/>
        </w:rPr>
      </w:pPr>
      <w:r w:rsidRPr="00F9182F">
        <w:rPr>
          <w:rFonts w:hint="cs"/>
          <w:b/>
          <w:bCs/>
          <w:sz w:val="28"/>
          <w:szCs w:val="28"/>
          <w:rtl/>
          <w:lang w:bidi="ar-QA"/>
        </w:rPr>
        <w:t xml:space="preserve">معلومات للمتسبب </w:t>
      </w:r>
      <w:r>
        <w:rPr>
          <w:rFonts w:hint="cs"/>
          <w:b/>
          <w:bCs/>
          <w:sz w:val="28"/>
          <w:szCs w:val="28"/>
          <w:rtl/>
          <w:lang w:bidi="ar-QA"/>
        </w:rPr>
        <w:t>بوقوع</w:t>
      </w:r>
      <w:r w:rsidRPr="00F9182F">
        <w:rPr>
          <w:rFonts w:hint="cs"/>
          <w:b/>
          <w:bCs/>
          <w:sz w:val="28"/>
          <w:szCs w:val="28"/>
          <w:rtl/>
          <w:lang w:bidi="ar-QA"/>
        </w:rPr>
        <w:t xml:space="preserve"> الضرر</w:t>
      </w:r>
    </w:p>
    <w:p w:rsidR="001C79DF" w:rsidRPr="00443803" w:rsidRDefault="00F9182F" w:rsidP="001C79DF">
      <w:pPr>
        <w:bidi/>
        <w:rPr>
          <w:rtl/>
          <w:lang w:bidi="ar-QA"/>
        </w:rPr>
      </w:pPr>
      <w:r>
        <w:rPr>
          <w:rFonts w:hint="cs"/>
          <w:rtl/>
          <w:lang w:bidi="ar-QA"/>
        </w:rPr>
        <w:t xml:space="preserve">لا يعتبر المتسبب بوقوع الضرر طرفا في قضية تعويض ضحية ذلك الضرر. </w:t>
      </w:r>
      <w:r w:rsidR="00383F3D">
        <w:rPr>
          <w:rFonts w:hint="cs"/>
          <w:rtl/>
          <w:lang w:bidi="ar-QA"/>
        </w:rPr>
        <w:t xml:space="preserve">إن </w:t>
      </w:r>
      <w:r w:rsidR="00623DCC">
        <w:rPr>
          <w:rFonts w:hint="cs"/>
          <w:rtl/>
          <w:lang w:bidi="ar-QA"/>
        </w:rPr>
        <w:t>مكتب</w:t>
      </w:r>
      <w:r w:rsidR="00383F3D">
        <w:rPr>
          <w:rFonts w:hint="cs"/>
          <w:rtl/>
          <w:lang w:bidi="ar-QA"/>
        </w:rPr>
        <w:t xml:space="preserve"> خدمات تعويض ضحايا</w:t>
      </w:r>
      <w:r w:rsidR="0047783E">
        <w:rPr>
          <w:rFonts w:hint="cs"/>
          <w:rtl/>
          <w:lang w:bidi="ar-QA"/>
        </w:rPr>
        <w:t xml:space="preserve"> الأعمال العنفية هي من يقرر مطالبة</w:t>
      </w:r>
      <w:r w:rsidR="00383F3D">
        <w:rPr>
          <w:rFonts w:hint="cs"/>
          <w:rtl/>
          <w:lang w:bidi="ar-QA"/>
        </w:rPr>
        <w:t xml:space="preserve"> المتسبب بوقوع الض</w:t>
      </w:r>
      <w:r w:rsidR="0047783E">
        <w:rPr>
          <w:rFonts w:hint="cs"/>
          <w:rtl/>
          <w:lang w:bidi="ar-QA"/>
        </w:rPr>
        <w:t xml:space="preserve">رر بإعادة تسديد مبلغ التعويض من </w:t>
      </w:r>
      <w:r w:rsidR="00383F3D">
        <w:rPr>
          <w:rFonts w:hint="cs"/>
          <w:rtl/>
          <w:lang w:bidi="ar-QA"/>
        </w:rPr>
        <w:t xml:space="preserve">عدم مطالبته بذلك. </w:t>
      </w:r>
      <w:r w:rsidR="003E2364">
        <w:rPr>
          <w:rFonts w:hint="cs"/>
          <w:rtl/>
          <w:lang w:bidi="ar-QA"/>
        </w:rPr>
        <w:t xml:space="preserve">في جميع الأحوال سيكون المتسبب بوقوع الضرر طرفا في قضية الإنتصاف منه, وله حق الإطلاع على الوثائق ذات العلاقة </w:t>
      </w:r>
      <w:r w:rsidR="0098636D">
        <w:rPr>
          <w:rFonts w:hint="cs"/>
          <w:rtl/>
          <w:lang w:bidi="ar-QA"/>
        </w:rPr>
        <w:t>و</w:t>
      </w:r>
      <w:r w:rsidR="003E2364">
        <w:rPr>
          <w:rFonts w:hint="cs"/>
          <w:rtl/>
          <w:lang w:bidi="ar-QA"/>
        </w:rPr>
        <w:t xml:space="preserve">الخاصة بقضية التعويض. </w:t>
      </w:r>
    </w:p>
    <w:p w:rsidR="001C79DF" w:rsidRDefault="001C79DF" w:rsidP="001C79DF">
      <w:pPr>
        <w:bidi/>
        <w:rPr>
          <w:color w:val="3366FF"/>
          <w:rtl/>
          <w:lang w:bidi="ar-QA"/>
        </w:rPr>
      </w:pPr>
    </w:p>
    <w:p w:rsidR="001C79DF" w:rsidRDefault="001C79DF" w:rsidP="001C79DF">
      <w:pPr>
        <w:bidi/>
        <w:rPr>
          <w:rtl/>
          <w:lang w:bidi="ar-QA"/>
        </w:rPr>
      </w:pPr>
    </w:p>
    <w:p w:rsidR="003501D3" w:rsidRDefault="003501D3" w:rsidP="003501D3">
      <w:pPr>
        <w:bidi/>
        <w:rPr>
          <w:rtl/>
          <w:lang w:bidi="ar-QA"/>
        </w:rPr>
      </w:pPr>
    </w:p>
    <w:p w:rsidR="003501D3" w:rsidRPr="003501D3" w:rsidRDefault="009B0DD0" w:rsidP="003501D3">
      <w:pPr>
        <w:bidi/>
        <w:rPr>
          <w:b/>
          <w:bCs/>
          <w:sz w:val="28"/>
          <w:szCs w:val="28"/>
          <w:rtl/>
          <w:lang w:bidi="ar-QA"/>
        </w:rPr>
      </w:pPr>
      <w:r>
        <w:rPr>
          <w:b/>
          <w:bCs/>
          <w:sz w:val="28"/>
          <w:szCs w:val="28"/>
          <w:rtl/>
          <w:lang w:bidi="ar-QA"/>
        </w:rPr>
        <w:br w:type="page"/>
      </w:r>
      <w:r w:rsidR="003501D3" w:rsidRPr="003501D3">
        <w:rPr>
          <w:rFonts w:hint="cs"/>
          <w:b/>
          <w:bCs/>
          <w:sz w:val="28"/>
          <w:szCs w:val="28"/>
          <w:rtl/>
          <w:lang w:bidi="ar-QA"/>
        </w:rPr>
        <w:lastRenderedPageBreak/>
        <w:t>تقادم القضية</w:t>
      </w:r>
    </w:p>
    <w:p w:rsidR="00DA3579" w:rsidRDefault="003501D3" w:rsidP="003501D3">
      <w:pPr>
        <w:bidi/>
        <w:rPr>
          <w:rtl/>
          <w:lang w:bidi="ar-QA"/>
        </w:rPr>
      </w:pPr>
      <w:r w:rsidRPr="003501D3">
        <w:rPr>
          <w:rFonts w:hint="cs"/>
          <w:rtl/>
          <w:lang w:bidi="ar-QA"/>
        </w:rPr>
        <w:t>تنص القاعدة الرئيسية على أن مهلة التقادم في القضايا المدنية هي ث</w:t>
      </w:r>
      <w:r>
        <w:rPr>
          <w:rFonts w:hint="cs"/>
          <w:rtl/>
          <w:lang w:bidi="ar-QA"/>
        </w:rPr>
        <w:t xml:space="preserve">لاث سنين بعد وقوع الفعل العنفي. مع ذلك, لا يتقادم الطلب قبل تقادم الفعل الجنائي وبما يمليه قانون العقوبات. في حالة صدور قرار حكم في القضية الجنائية, عندها تتم دراسة التقادم في الجانب المدني القضائي فقط. </w:t>
      </w:r>
    </w:p>
    <w:p w:rsidR="00370528" w:rsidRDefault="00370528" w:rsidP="00370528">
      <w:pPr>
        <w:bidi/>
        <w:rPr>
          <w:rtl/>
          <w:lang w:bidi="ar-QA"/>
        </w:rPr>
      </w:pPr>
    </w:p>
    <w:p w:rsidR="00370528" w:rsidRDefault="00370528" w:rsidP="00370528">
      <w:pPr>
        <w:bidi/>
        <w:rPr>
          <w:color w:val="3366FF"/>
          <w:rtl/>
          <w:lang w:bidi="ar-QA"/>
        </w:rPr>
      </w:pPr>
    </w:p>
    <w:p w:rsidR="00370528" w:rsidRDefault="00370528" w:rsidP="00370528">
      <w:pPr>
        <w:bidi/>
        <w:rPr>
          <w:color w:val="3366FF"/>
          <w:rtl/>
          <w:lang w:bidi="ar-QA"/>
        </w:rPr>
      </w:pPr>
    </w:p>
    <w:p w:rsidR="00370528" w:rsidRDefault="00370528" w:rsidP="00370528">
      <w:pPr>
        <w:bidi/>
        <w:rPr>
          <w:color w:val="3366FF"/>
          <w:rtl/>
          <w:lang w:bidi="ar-QA"/>
        </w:rPr>
      </w:pPr>
    </w:p>
    <w:p w:rsidR="00370528" w:rsidRDefault="00370528" w:rsidP="00370528">
      <w:pPr>
        <w:bidi/>
        <w:rPr>
          <w:b/>
          <w:bCs/>
          <w:sz w:val="28"/>
          <w:szCs w:val="28"/>
          <w:rtl/>
          <w:lang w:bidi="ar-QA"/>
        </w:rPr>
      </w:pPr>
      <w:r w:rsidRPr="00370528">
        <w:rPr>
          <w:rFonts w:hint="cs"/>
          <w:b/>
          <w:bCs/>
          <w:sz w:val="28"/>
          <w:szCs w:val="28"/>
          <w:rtl/>
          <w:lang w:bidi="ar-QA"/>
        </w:rPr>
        <w:t>المشاركة في حدوث الضرر</w:t>
      </w:r>
    </w:p>
    <w:p w:rsidR="00370528" w:rsidRDefault="00370528" w:rsidP="00370528">
      <w:pPr>
        <w:bidi/>
        <w:rPr>
          <w:rtl/>
          <w:lang w:bidi="ar-QA"/>
        </w:rPr>
      </w:pPr>
      <w:r>
        <w:rPr>
          <w:rFonts w:hint="cs"/>
          <w:rtl/>
          <w:lang w:bidi="ar-QA"/>
        </w:rPr>
        <w:t>يمكن تخفيض حجم التعويض أو إلغاءه كليا إن كنت أنت من ساهم في وقوع الضرر.</w:t>
      </w:r>
    </w:p>
    <w:p w:rsidR="00370528" w:rsidRDefault="00370528" w:rsidP="00370528">
      <w:pPr>
        <w:bidi/>
        <w:rPr>
          <w:rtl/>
          <w:lang w:bidi="ar-QA"/>
        </w:rPr>
      </w:pPr>
    </w:p>
    <w:p w:rsidR="00C25F43" w:rsidRDefault="00C25F43" w:rsidP="00C25F43">
      <w:pPr>
        <w:bidi/>
        <w:rPr>
          <w:rtl/>
          <w:lang w:bidi="ar-QA"/>
        </w:rPr>
      </w:pPr>
    </w:p>
    <w:p w:rsidR="00C25F43" w:rsidRDefault="00C25F43" w:rsidP="00C25F43">
      <w:pPr>
        <w:bidi/>
        <w:rPr>
          <w:rtl/>
          <w:lang w:bidi="ar-QA"/>
        </w:rPr>
      </w:pPr>
    </w:p>
    <w:p w:rsidR="00C25F43" w:rsidRDefault="00C25F43" w:rsidP="00C25F43">
      <w:pPr>
        <w:bidi/>
        <w:rPr>
          <w:rtl/>
          <w:lang w:bidi="ar-QA"/>
        </w:rPr>
      </w:pPr>
    </w:p>
    <w:p w:rsidR="00370528" w:rsidRDefault="00370528" w:rsidP="00370528">
      <w:pPr>
        <w:bidi/>
        <w:rPr>
          <w:b/>
          <w:bCs/>
          <w:sz w:val="28"/>
          <w:szCs w:val="28"/>
          <w:rtl/>
          <w:lang w:bidi="ar-QA"/>
        </w:rPr>
      </w:pPr>
      <w:r w:rsidRPr="00370528">
        <w:rPr>
          <w:rFonts w:hint="cs"/>
          <w:b/>
          <w:bCs/>
          <w:sz w:val="28"/>
          <w:szCs w:val="28"/>
          <w:rtl/>
          <w:lang w:bidi="ar-QA"/>
        </w:rPr>
        <w:t>ما هي الأدلة المطلوبة</w:t>
      </w:r>
      <w:r>
        <w:rPr>
          <w:rFonts w:hint="cs"/>
          <w:b/>
          <w:bCs/>
          <w:sz w:val="28"/>
          <w:szCs w:val="28"/>
          <w:rtl/>
          <w:lang w:bidi="ar-QA"/>
        </w:rPr>
        <w:t>؟</w:t>
      </w:r>
    </w:p>
    <w:p w:rsidR="009B0DD0" w:rsidRDefault="00370528" w:rsidP="00370528">
      <w:pPr>
        <w:bidi/>
        <w:rPr>
          <w:rtl/>
          <w:lang w:bidi="ar-QA"/>
        </w:rPr>
      </w:pPr>
      <w:r>
        <w:rPr>
          <w:rFonts w:hint="cs"/>
          <w:rtl/>
          <w:lang w:bidi="ar-QA"/>
        </w:rPr>
        <w:t>للحصول على تعويض ضحايا</w:t>
      </w:r>
      <w:r w:rsidR="00C25F43">
        <w:rPr>
          <w:rFonts w:hint="cs"/>
          <w:rtl/>
          <w:lang w:bidi="ar-QA"/>
        </w:rPr>
        <w:t xml:space="preserve"> الأعمال العنفية, </w:t>
      </w:r>
      <w:r>
        <w:rPr>
          <w:rFonts w:hint="cs"/>
          <w:rtl/>
          <w:lang w:bidi="ar-QA"/>
        </w:rPr>
        <w:t>لا بد من أن يكون إحتمال إرتكاب عمل جنائي أمرا مرجحا.</w:t>
      </w:r>
    </w:p>
    <w:p w:rsidR="00331F03" w:rsidRDefault="00331F03" w:rsidP="00C25F43">
      <w:pPr>
        <w:bidi/>
        <w:rPr>
          <w:b/>
          <w:bCs/>
          <w:sz w:val="28"/>
          <w:szCs w:val="28"/>
          <w:rtl/>
          <w:lang w:bidi="ar-QA"/>
        </w:rPr>
      </w:pPr>
    </w:p>
    <w:p w:rsidR="00C25F43" w:rsidRPr="00331F03" w:rsidRDefault="00C25F43" w:rsidP="00331F03">
      <w:pPr>
        <w:bidi/>
        <w:rPr>
          <w:rtl/>
          <w:lang w:bidi="ar-QA"/>
        </w:rPr>
      </w:pPr>
      <w:r w:rsidRPr="00C25F43">
        <w:rPr>
          <w:rFonts w:hint="cs"/>
          <w:b/>
          <w:bCs/>
          <w:sz w:val="28"/>
          <w:szCs w:val="28"/>
          <w:rtl/>
          <w:lang w:bidi="ar-QA"/>
        </w:rPr>
        <w:t>كيف يمكنني الحصول على المزيد من المعلومات؟</w:t>
      </w:r>
    </w:p>
    <w:p w:rsidR="00C25F43" w:rsidRDefault="00C25F43" w:rsidP="00C25F43">
      <w:pPr>
        <w:bidi/>
        <w:rPr>
          <w:sz w:val="28"/>
          <w:szCs w:val="28"/>
          <w:rtl/>
          <w:lang w:bidi="ar-QA"/>
        </w:rPr>
      </w:pPr>
    </w:p>
    <w:p w:rsidR="00C25F43" w:rsidRDefault="00C25F43" w:rsidP="00C25F43">
      <w:pPr>
        <w:bidi/>
        <w:rPr>
          <w:rtl/>
          <w:lang w:bidi="ar-QA"/>
        </w:rPr>
      </w:pPr>
      <w:r w:rsidRPr="0003203E">
        <w:rPr>
          <w:rFonts w:hint="cs"/>
          <w:rtl/>
          <w:lang w:bidi="ar-QA"/>
        </w:rPr>
        <w:t>الم</w:t>
      </w:r>
      <w:r w:rsidR="0003203E">
        <w:rPr>
          <w:rFonts w:hint="cs"/>
          <w:rtl/>
          <w:lang w:bidi="ar-QA"/>
        </w:rPr>
        <w:t>علومات الواردة في هذه النشرة غ</w:t>
      </w:r>
      <w:r w:rsidR="009B0DD0">
        <w:rPr>
          <w:rFonts w:hint="cs"/>
          <w:rtl/>
          <w:lang w:bidi="ar-QA"/>
        </w:rPr>
        <w:t>ير متكاملة. للمزيد من المعلومات</w:t>
      </w:r>
      <w:r w:rsidR="0003203E">
        <w:rPr>
          <w:rFonts w:hint="cs"/>
          <w:rtl/>
          <w:lang w:bidi="ar-QA"/>
        </w:rPr>
        <w:t xml:space="preserve"> راجع موقعنا على شبكة الانترنيت </w:t>
      </w:r>
      <w:proofErr w:type="spellStart"/>
      <w:r w:rsidR="0003203E">
        <w:rPr>
          <w:lang w:bidi="ar-QA"/>
        </w:rPr>
        <w:t>voldsoffererstatning.no</w:t>
      </w:r>
      <w:proofErr w:type="spellEnd"/>
      <w:r w:rsidR="009B0DD0">
        <w:rPr>
          <w:rFonts w:hint="cs"/>
          <w:rtl/>
          <w:lang w:bidi="ar-QA"/>
        </w:rPr>
        <w:t>, أو</w:t>
      </w:r>
      <w:r w:rsidR="003A79E6">
        <w:rPr>
          <w:rFonts w:hint="cs"/>
          <w:rtl/>
          <w:lang w:bidi="ar-QA"/>
        </w:rPr>
        <w:t xml:space="preserve"> الإتصال ب</w:t>
      </w:r>
      <w:r w:rsidR="0003203E">
        <w:rPr>
          <w:rFonts w:hint="cs"/>
          <w:rtl/>
          <w:lang w:bidi="ar-QA"/>
        </w:rPr>
        <w:t xml:space="preserve">مركز الخدمات التابع لنا. </w:t>
      </w:r>
    </w:p>
    <w:p w:rsidR="0003203E" w:rsidRDefault="0003203E" w:rsidP="0003203E">
      <w:pPr>
        <w:bidi/>
        <w:rPr>
          <w:rtl/>
          <w:lang w:bidi="ar-QA"/>
        </w:rPr>
      </w:pPr>
    </w:p>
    <w:p w:rsidR="0003203E" w:rsidRDefault="0003203E" w:rsidP="0003203E">
      <w:pPr>
        <w:bidi/>
        <w:rPr>
          <w:rtl/>
          <w:lang w:bidi="ar-QA"/>
        </w:rPr>
      </w:pPr>
      <w:r>
        <w:rPr>
          <w:rFonts w:hint="cs"/>
          <w:rtl/>
          <w:lang w:bidi="ar-QA"/>
        </w:rPr>
        <w:t>يمكنك أيضا الإتصال بنا لتلقي العون بما يخص طلب الحصول على تعويضات ضحايا الأعمال العنفية.</w:t>
      </w:r>
    </w:p>
    <w:p w:rsidR="0003203E" w:rsidRDefault="0003203E" w:rsidP="0003203E">
      <w:pPr>
        <w:bidi/>
        <w:rPr>
          <w:rtl/>
          <w:lang w:bidi="ar-QA"/>
        </w:rPr>
      </w:pPr>
    </w:p>
    <w:p w:rsidR="0003203E" w:rsidRDefault="0003203E" w:rsidP="0003203E">
      <w:pPr>
        <w:bidi/>
        <w:rPr>
          <w:rtl/>
          <w:lang w:bidi="ar-QA"/>
        </w:rPr>
      </w:pPr>
      <w:r>
        <w:rPr>
          <w:rFonts w:hint="cs"/>
          <w:rtl/>
          <w:lang w:bidi="ar-QA"/>
        </w:rPr>
        <w:t xml:space="preserve">موقعنا على شبكة الانترنيت: </w:t>
      </w:r>
      <w:proofErr w:type="spellStart"/>
      <w:r>
        <w:rPr>
          <w:lang w:bidi="ar-QA"/>
        </w:rPr>
        <w:t>voldsoffererstatning.no</w:t>
      </w:r>
      <w:proofErr w:type="spellEnd"/>
    </w:p>
    <w:p w:rsidR="0003203E" w:rsidRDefault="0003203E" w:rsidP="0003203E">
      <w:pPr>
        <w:bidi/>
        <w:rPr>
          <w:lang w:bidi="ar-QA"/>
        </w:rPr>
      </w:pPr>
      <w:r>
        <w:rPr>
          <w:rFonts w:hint="cs"/>
          <w:rtl/>
          <w:lang w:bidi="ar-QA"/>
        </w:rPr>
        <w:t xml:space="preserve">البريد الإلكتروني: </w:t>
      </w:r>
      <w:r w:rsidR="00F23B96">
        <w:fldChar w:fldCharType="begin"/>
      </w:r>
      <w:r w:rsidR="00F23B96">
        <w:instrText>HYPERLINK "mailto:post@voldsoffererstatning.no"</w:instrText>
      </w:r>
      <w:r w:rsidR="00F23B96">
        <w:fldChar w:fldCharType="separate"/>
      </w:r>
      <w:r w:rsidRPr="00D07F2C">
        <w:rPr>
          <w:rStyle w:val="Hyperkobling"/>
          <w:lang w:bidi="ar-QA"/>
        </w:rPr>
        <w:t>post@voldsoffererstatning.no</w:t>
      </w:r>
      <w:r w:rsidR="00F23B96">
        <w:fldChar w:fldCharType="end"/>
      </w:r>
    </w:p>
    <w:p w:rsidR="0003203E" w:rsidRDefault="0003203E" w:rsidP="0003203E">
      <w:pPr>
        <w:bidi/>
        <w:rPr>
          <w:lang w:bidi="ar-QA"/>
        </w:rPr>
      </w:pPr>
    </w:p>
    <w:p w:rsidR="0003203E" w:rsidRDefault="0003203E" w:rsidP="0003203E">
      <w:pPr>
        <w:bidi/>
        <w:rPr>
          <w:lang w:bidi="ar-QA"/>
        </w:rPr>
      </w:pPr>
      <w:r>
        <w:rPr>
          <w:rFonts w:hint="cs"/>
          <w:rtl/>
          <w:lang w:bidi="ar-QA"/>
        </w:rPr>
        <w:t xml:space="preserve">هاتف: </w:t>
      </w:r>
      <w:r>
        <w:rPr>
          <w:lang w:bidi="ar-QA"/>
        </w:rPr>
        <w:t>78 98 95 00</w:t>
      </w:r>
    </w:p>
    <w:tbl>
      <w:tblPr>
        <w:tblStyle w:val="Tabellrutenet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3420"/>
      </w:tblGrid>
      <w:tr w:rsidR="0003203E" w:rsidRPr="0003203E" w:rsidTr="0003203E">
        <w:tc>
          <w:tcPr>
            <w:tcW w:w="1620" w:type="dxa"/>
          </w:tcPr>
          <w:p w:rsidR="0003203E" w:rsidRPr="0003203E" w:rsidRDefault="0003203E" w:rsidP="00705C72">
            <w:pPr>
              <w:bidi/>
              <w:rPr>
                <w:lang w:bidi="ar-QA"/>
              </w:rPr>
            </w:pPr>
            <w:r w:rsidRPr="0003203E">
              <w:rPr>
                <w:rFonts w:hint="cs"/>
                <w:rtl/>
                <w:lang w:bidi="ar-QA"/>
              </w:rPr>
              <w:t xml:space="preserve">العنوان البريدي: </w:t>
            </w:r>
          </w:p>
        </w:tc>
        <w:tc>
          <w:tcPr>
            <w:tcW w:w="3420" w:type="dxa"/>
          </w:tcPr>
          <w:p w:rsidR="0003203E" w:rsidRDefault="0003203E" w:rsidP="0003203E">
            <w:pPr>
              <w:bidi/>
              <w:jc w:val="right"/>
              <w:rPr>
                <w:lang w:bidi="ar-QA"/>
              </w:rPr>
            </w:pPr>
            <w:r w:rsidRPr="0003203E">
              <w:rPr>
                <w:lang w:bidi="ar-QA"/>
              </w:rPr>
              <w:t xml:space="preserve">Kontoret for </w:t>
            </w:r>
            <w:proofErr w:type="spellStart"/>
            <w:r w:rsidRPr="0003203E">
              <w:rPr>
                <w:lang w:bidi="ar-QA"/>
              </w:rPr>
              <w:t>voldsoffererstatning</w:t>
            </w:r>
            <w:proofErr w:type="spellEnd"/>
          </w:p>
          <w:p w:rsidR="0003203E" w:rsidRDefault="0003203E" w:rsidP="0003203E">
            <w:pPr>
              <w:bidi/>
              <w:jc w:val="right"/>
              <w:rPr>
                <w:lang w:bidi="ar-QA"/>
              </w:rPr>
            </w:pPr>
            <w:r>
              <w:rPr>
                <w:lang w:bidi="ar-QA"/>
              </w:rPr>
              <w:t>Postboks 253</w:t>
            </w:r>
          </w:p>
          <w:p w:rsidR="0003203E" w:rsidRPr="0003203E" w:rsidRDefault="0003203E" w:rsidP="0003203E">
            <w:pPr>
              <w:bidi/>
              <w:jc w:val="right"/>
              <w:rPr>
                <w:lang w:bidi="ar-QA"/>
              </w:rPr>
            </w:pPr>
            <w:r>
              <w:rPr>
                <w:lang w:bidi="ar-QA"/>
              </w:rPr>
              <w:t>9951 Vardø</w:t>
            </w:r>
          </w:p>
        </w:tc>
      </w:tr>
    </w:tbl>
    <w:p w:rsidR="0003203E" w:rsidRDefault="0003203E" w:rsidP="0003203E">
      <w:pPr>
        <w:bidi/>
        <w:rPr>
          <w:lang w:bidi="ar-QA"/>
        </w:rPr>
      </w:pPr>
    </w:p>
    <w:p w:rsidR="000B216E" w:rsidRPr="000B216E" w:rsidRDefault="000B216E" w:rsidP="000B216E">
      <w:pPr>
        <w:bidi/>
        <w:rPr>
          <w:rtl/>
          <w:lang w:bidi="ar-QA"/>
        </w:rPr>
      </w:pPr>
    </w:p>
    <w:p w:rsidR="000B216E" w:rsidRPr="000B216E" w:rsidRDefault="000B216E" w:rsidP="000B216E">
      <w:pPr>
        <w:bidi/>
        <w:rPr>
          <w:rtl/>
          <w:lang w:bidi="ar-QA"/>
        </w:rPr>
      </w:pPr>
    </w:p>
    <w:p w:rsidR="000B216E" w:rsidRDefault="000B216E" w:rsidP="000B216E">
      <w:pPr>
        <w:bidi/>
        <w:rPr>
          <w:rtl/>
          <w:lang w:bidi="ar-QA"/>
        </w:rPr>
      </w:pPr>
    </w:p>
    <w:p w:rsidR="000B216E" w:rsidRDefault="000B216E" w:rsidP="000B216E">
      <w:pPr>
        <w:bidi/>
        <w:rPr>
          <w:rtl/>
          <w:lang w:bidi="ar-QA"/>
        </w:rPr>
      </w:pPr>
    </w:p>
    <w:p w:rsidR="00801EFC" w:rsidRPr="00801EFC" w:rsidRDefault="000B216E" w:rsidP="00CB1408">
      <w:pPr>
        <w:bidi/>
        <w:rPr>
          <w:b/>
          <w:bCs/>
          <w:lang w:bidi="ar-QA"/>
        </w:rPr>
      </w:pPr>
      <w:r>
        <w:rPr>
          <w:rtl/>
          <w:lang w:bidi="ar-QA"/>
        </w:rPr>
        <w:br w:type="page"/>
      </w:r>
      <w:r w:rsidR="00623DCC">
        <w:rPr>
          <w:rFonts w:hint="cs"/>
          <w:b/>
          <w:bCs/>
          <w:rtl/>
          <w:lang w:bidi="ar-QA"/>
        </w:rPr>
        <w:lastRenderedPageBreak/>
        <w:t>مكتب</w:t>
      </w:r>
      <w:r w:rsidR="00801EFC" w:rsidRPr="00801EFC">
        <w:rPr>
          <w:rFonts w:hint="cs"/>
          <w:b/>
          <w:bCs/>
          <w:rtl/>
          <w:lang w:bidi="ar-QA"/>
        </w:rPr>
        <w:t xml:space="preserve"> خدمات تعويض ضحايا أعمال العنف </w:t>
      </w:r>
    </w:p>
    <w:p w:rsidR="00801EFC" w:rsidRDefault="00DF231A" w:rsidP="00DF231A">
      <w:pPr>
        <w:bidi/>
        <w:rPr>
          <w:rtl/>
          <w:lang w:bidi="ar-QA"/>
        </w:rPr>
      </w:pPr>
      <w:r>
        <w:rPr>
          <w:rFonts w:hint="cs"/>
          <w:rtl/>
          <w:lang w:bidi="ar-QA"/>
        </w:rPr>
        <w:t xml:space="preserve">الموقع على </w:t>
      </w:r>
      <w:r w:rsidR="00801EFC">
        <w:rPr>
          <w:rFonts w:hint="cs"/>
          <w:rtl/>
          <w:lang w:bidi="ar-QA"/>
        </w:rPr>
        <w:t xml:space="preserve">شبكة الانترنيت: </w:t>
      </w:r>
      <w:proofErr w:type="spellStart"/>
      <w:r w:rsidR="00801EFC">
        <w:rPr>
          <w:lang w:bidi="ar-QA"/>
        </w:rPr>
        <w:t>voldsoffererstatning.no</w:t>
      </w:r>
      <w:proofErr w:type="spellEnd"/>
    </w:p>
    <w:p w:rsidR="00801EFC" w:rsidRDefault="00801EFC" w:rsidP="00801EFC">
      <w:pPr>
        <w:bidi/>
        <w:rPr>
          <w:lang w:bidi="ar-QA"/>
        </w:rPr>
      </w:pPr>
      <w:r>
        <w:rPr>
          <w:rFonts w:hint="cs"/>
          <w:rtl/>
          <w:lang w:bidi="ar-QA"/>
        </w:rPr>
        <w:t xml:space="preserve">البريد الإلكتروني: </w:t>
      </w:r>
      <w:r w:rsidR="00F23B96">
        <w:fldChar w:fldCharType="begin"/>
      </w:r>
      <w:r w:rsidR="00F23B96">
        <w:instrText>HYPERLINK "mailto:post@voldsoffererstatning.no"</w:instrText>
      </w:r>
      <w:r w:rsidR="00F23B96">
        <w:fldChar w:fldCharType="separate"/>
      </w:r>
      <w:r w:rsidRPr="00D07F2C">
        <w:rPr>
          <w:rStyle w:val="Hyperkobling"/>
          <w:lang w:bidi="ar-QA"/>
        </w:rPr>
        <w:t>post@voldsoffererstatning.no</w:t>
      </w:r>
      <w:r w:rsidR="00F23B96">
        <w:fldChar w:fldCharType="end"/>
      </w:r>
    </w:p>
    <w:p w:rsidR="00801EFC" w:rsidRDefault="00801EFC" w:rsidP="00801EFC">
      <w:pPr>
        <w:bidi/>
        <w:rPr>
          <w:lang w:bidi="ar-QA"/>
        </w:rPr>
      </w:pPr>
    </w:p>
    <w:p w:rsidR="00801EFC" w:rsidRDefault="00801EFC" w:rsidP="00801EFC">
      <w:pPr>
        <w:bidi/>
        <w:rPr>
          <w:lang w:bidi="ar-QA"/>
        </w:rPr>
      </w:pPr>
      <w:r>
        <w:rPr>
          <w:rFonts w:hint="cs"/>
          <w:rtl/>
          <w:lang w:bidi="ar-QA"/>
        </w:rPr>
        <w:t xml:space="preserve">هاتف: </w:t>
      </w:r>
      <w:r>
        <w:rPr>
          <w:lang w:bidi="ar-QA"/>
        </w:rPr>
        <w:t>78 98 95 00</w:t>
      </w:r>
    </w:p>
    <w:tbl>
      <w:tblPr>
        <w:tblStyle w:val="Tabellrutenet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20"/>
        <w:gridCol w:w="3420"/>
      </w:tblGrid>
      <w:tr w:rsidR="00801EFC" w:rsidRPr="0003203E" w:rsidTr="00DF231A">
        <w:tc>
          <w:tcPr>
            <w:tcW w:w="1620" w:type="dxa"/>
          </w:tcPr>
          <w:p w:rsidR="00801EFC" w:rsidRPr="0003203E" w:rsidRDefault="00801EFC" w:rsidP="00DF231A">
            <w:pPr>
              <w:bidi/>
              <w:rPr>
                <w:lang w:bidi="ar-QA"/>
              </w:rPr>
            </w:pPr>
            <w:r w:rsidRPr="0003203E">
              <w:rPr>
                <w:rFonts w:hint="cs"/>
                <w:rtl/>
                <w:lang w:bidi="ar-QA"/>
              </w:rPr>
              <w:t xml:space="preserve">العنوان البريدي: </w:t>
            </w:r>
          </w:p>
        </w:tc>
        <w:tc>
          <w:tcPr>
            <w:tcW w:w="3420" w:type="dxa"/>
          </w:tcPr>
          <w:p w:rsidR="00801EFC" w:rsidRDefault="00801EFC" w:rsidP="00DF231A">
            <w:pPr>
              <w:bidi/>
              <w:jc w:val="right"/>
              <w:rPr>
                <w:lang w:bidi="ar-QA"/>
              </w:rPr>
            </w:pPr>
            <w:r w:rsidRPr="0003203E">
              <w:rPr>
                <w:lang w:bidi="ar-QA"/>
              </w:rPr>
              <w:t xml:space="preserve">Kontoret for </w:t>
            </w:r>
            <w:proofErr w:type="spellStart"/>
            <w:r w:rsidRPr="0003203E">
              <w:rPr>
                <w:lang w:bidi="ar-QA"/>
              </w:rPr>
              <w:t>voldsoffererstatning</w:t>
            </w:r>
            <w:proofErr w:type="spellEnd"/>
          </w:p>
          <w:p w:rsidR="00801EFC" w:rsidRDefault="00801EFC" w:rsidP="00DF231A">
            <w:pPr>
              <w:bidi/>
              <w:jc w:val="right"/>
              <w:rPr>
                <w:lang w:bidi="ar-QA"/>
              </w:rPr>
            </w:pPr>
            <w:r>
              <w:rPr>
                <w:lang w:bidi="ar-QA"/>
              </w:rPr>
              <w:t>Postboks 253</w:t>
            </w:r>
          </w:p>
          <w:p w:rsidR="00801EFC" w:rsidRPr="0003203E" w:rsidRDefault="00801EFC" w:rsidP="00DF231A">
            <w:pPr>
              <w:bidi/>
              <w:jc w:val="right"/>
              <w:rPr>
                <w:lang w:bidi="ar-QA"/>
              </w:rPr>
            </w:pPr>
            <w:r>
              <w:rPr>
                <w:lang w:bidi="ar-QA"/>
              </w:rPr>
              <w:t>9951 Vardø</w:t>
            </w:r>
          </w:p>
        </w:tc>
      </w:tr>
    </w:tbl>
    <w:p w:rsidR="0003203E" w:rsidRDefault="0003203E" w:rsidP="000B216E">
      <w:pPr>
        <w:bidi/>
        <w:rPr>
          <w:rtl/>
          <w:lang w:bidi="ar-QA"/>
        </w:rPr>
      </w:pPr>
    </w:p>
    <w:p w:rsidR="00801EFC" w:rsidRDefault="00801EFC" w:rsidP="00801EFC">
      <w:pPr>
        <w:bidi/>
        <w:rPr>
          <w:rtl/>
          <w:lang w:bidi="ar-QA"/>
        </w:rPr>
      </w:pPr>
    </w:p>
    <w:p w:rsidR="00801EFC" w:rsidRDefault="00801EFC" w:rsidP="00801EFC">
      <w:pPr>
        <w:bidi/>
        <w:rPr>
          <w:rtl/>
          <w:lang w:bidi="ar-QA"/>
        </w:rPr>
      </w:pPr>
    </w:p>
    <w:p w:rsidR="00801EFC" w:rsidRPr="003A79E6" w:rsidRDefault="00801EFC" w:rsidP="00623DCC">
      <w:pPr>
        <w:bidi/>
        <w:rPr>
          <w:b/>
          <w:bCs/>
          <w:lang w:bidi="ar-QA"/>
        </w:rPr>
      </w:pPr>
      <w:r w:rsidRPr="00801EFC">
        <w:rPr>
          <w:rFonts w:hint="cs"/>
          <w:b/>
          <w:bCs/>
          <w:rtl/>
          <w:lang w:bidi="ar-QA"/>
        </w:rPr>
        <w:t>مكاتب الخدمات الإست</w:t>
      </w:r>
      <w:r w:rsidR="00623DCC">
        <w:rPr>
          <w:rFonts w:hint="cs"/>
          <w:b/>
          <w:bCs/>
          <w:rtl/>
          <w:lang w:bidi="ar-QA"/>
        </w:rPr>
        <w:t xml:space="preserve">شارية لضحايا الأعمال الإجرامية </w:t>
      </w:r>
      <w:r w:rsidR="003A79E6">
        <w:rPr>
          <w:b/>
          <w:bCs/>
          <w:lang w:bidi="ar-QA"/>
        </w:rPr>
        <w:t xml:space="preserve">Rådgivningskontorene for kriminalitetsutsatte </w:t>
      </w:r>
    </w:p>
    <w:p w:rsidR="00DF231A" w:rsidRDefault="00801EFC" w:rsidP="00DF231A">
      <w:pPr>
        <w:bidi/>
        <w:rPr>
          <w:rtl/>
          <w:lang w:bidi="ar-QA"/>
        </w:rPr>
      </w:pPr>
      <w:r>
        <w:rPr>
          <w:rFonts w:hint="cs"/>
          <w:rtl/>
          <w:lang w:bidi="ar-QA"/>
        </w:rPr>
        <w:t>خدمات تغطي سائر أرجاء البلاد لتقديم المشورة والإرشاد لضحايا الأعمال الإجرامية</w:t>
      </w:r>
      <w:r w:rsidR="003A79E6">
        <w:rPr>
          <w:rFonts w:hint="cs"/>
          <w:rtl/>
          <w:lang w:bidi="ar-QA"/>
        </w:rPr>
        <w:t>,</w:t>
      </w:r>
      <w:r>
        <w:rPr>
          <w:rFonts w:hint="cs"/>
          <w:rtl/>
          <w:lang w:bidi="ar-QA"/>
        </w:rPr>
        <w:t xml:space="preserve"> </w:t>
      </w:r>
      <w:r w:rsidR="00DF231A">
        <w:rPr>
          <w:rFonts w:hint="cs"/>
          <w:rtl/>
          <w:lang w:bidi="ar-QA"/>
        </w:rPr>
        <w:t xml:space="preserve">بالإضافة إلى تقديم المساعدة في كيفية التقدم بطلب للحصول تعويض ضحايا الأعمال العنفية. </w:t>
      </w:r>
    </w:p>
    <w:p w:rsidR="00DF231A" w:rsidRDefault="00DF231A" w:rsidP="00DF231A">
      <w:pPr>
        <w:bidi/>
        <w:rPr>
          <w:rtl/>
          <w:lang w:bidi="ar-QA"/>
        </w:rPr>
      </w:pPr>
      <w:r>
        <w:rPr>
          <w:rFonts w:hint="cs"/>
          <w:rtl/>
          <w:lang w:bidi="ar-QA"/>
        </w:rPr>
        <w:t xml:space="preserve">الموقع على شبكة الانترنيت: </w:t>
      </w:r>
      <w:proofErr w:type="spellStart"/>
      <w:r>
        <w:rPr>
          <w:lang w:bidi="ar-QA"/>
        </w:rPr>
        <w:t>voldsoffererstatning.no</w:t>
      </w:r>
      <w:proofErr w:type="spellEnd"/>
    </w:p>
    <w:p w:rsidR="00DF231A" w:rsidRDefault="00DF231A" w:rsidP="00DF231A">
      <w:pPr>
        <w:bidi/>
        <w:rPr>
          <w:lang w:bidi="ar-QA"/>
        </w:rPr>
      </w:pPr>
      <w:r>
        <w:rPr>
          <w:rFonts w:hint="cs"/>
          <w:rtl/>
          <w:lang w:bidi="ar-QA"/>
        </w:rPr>
        <w:t xml:space="preserve">البريد الالكتروني: </w:t>
      </w:r>
      <w:r>
        <w:rPr>
          <w:lang w:bidi="ar-QA"/>
        </w:rPr>
        <w:t>post@voldsoffererstatning.no</w:t>
      </w:r>
    </w:p>
    <w:p w:rsidR="00DF231A" w:rsidRDefault="00DF231A" w:rsidP="00DF231A">
      <w:pPr>
        <w:bidi/>
        <w:rPr>
          <w:lang w:bidi="ar-QA"/>
        </w:rPr>
      </w:pPr>
      <w:r>
        <w:rPr>
          <w:rFonts w:hint="cs"/>
          <w:rtl/>
          <w:lang w:bidi="ar-QA"/>
        </w:rPr>
        <w:t xml:space="preserve">هاتف: </w:t>
      </w:r>
      <w:r>
        <w:rPr>
          <w:lang w:bidi="ar-QA"/>
        </w:rPr>
        <w:t>815 20 077</w:t>
      </w:r>
    </w:p>
    <w:p w:rsidR="00DF231A" w:rsidRPr="00DF231A" w:rsidRDefault="00DF231A" w:rsidP="00DF231A">
      <w:pPr>
        <w:bidi/>
        <w:rPr>
          <w:lang w:bidi="ar-QA"/>
        </w:rPr>
      </w:pPr>
    </w:p>
    <w:sectPr w:rsidR="00DF231A" w:rsidRPr="00DF231A" w:rsidSect="00907887">
      <w:headerReference w:type="default" r:id="rId7"/>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2E" w:rsidRDefault="0089602E">
      <w:r>
        <w:separator/>
      </w:r>
    </w:p>
  </w:endnote>
  <w:endnote w:type="continuationSeparator" w:id="0">
    <w:p w:rsidR="0089602E" w:rsidRDefault="008960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2" w:rsidRDefault="00F23B96" w:rsidP="000B216E">
    <w:pPr>
      <w:pStyle w:val="Bunntekst"/>
      <w:framePr w:wrap="around" w:vAnchor="text" w:hAnchor="margin" w:xAlign="right" w:y="1"/>
      <w:rPr>
        <w:rStyle w:val="Sidetall"/>
      </w:rPr>
    </w:pPr>
    <w:r>
      <w:rPr>
        <w:rStyle w:val="Sidetall"/>
      </w:rPr>
      <w:fldChar w:fldCharType="begin"/>
    </w:r>
    <w:r w:rsidR="00866132">
      <w:rPr>
        <w:rStyle w:val="Sidetall"/>
      </w:rPr>
      <w:instrText xml:space="preserve">PAGE  </w:instrText>
    </w:r>
    <w:r>
      <w:rPr>
        <w:rStyle w:val="Sidetall"/>
      </w:rPr>
      <w:fldChar w:fldCharType="end"/>
    </w:r>
  </w:p>
  <w:p w:rsidR="00866132" w:rsidRDefault="00866132" w:rsidP="000B216E">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2" w:rsidRDefault="00F23B96" w:rsidP="000B216E">
    <w:pPr>
      <w:pStyle w:val="Bunntekst"/>
      <w:framePr w:wrap="around" w:vAnchor="text" w:hAnchor="margin" w:xAlign="right" w:y="1"/>
      <w:rPr>
        <w:rStyle w:val="Sidetall"/>
      </w:rPr>
    </w:pPr>
    <w:r>
      <w:rPr>
        <w:rStyle w:val="Sidetall"/>
      </w:rPr>
      <w:fldChar w:fldCharType="begin"/>
    </w:r>
    <w:r w:rsidR="00866132">
      <w:rPr>
        <w:rStyle w:val="Sidetall"/>
      </w:rPr>
      <w:instrText xml:space="preserve">PAGE  </w:instrText>
    </w:r>
    <w:r>
      <w:rPr>
        <w:rStyle w:val="Sidetall"/>
      </w:rPr>
      <w:fldChar w:fldCharType="separate"/>
    </w:r>
    <w:r w:rsidR="00331F03">
      <w:rPr>
        <w:rStyle w:val="Sidetall"/>
        <w:noProof/>
      </w:rPr>
      <w:t>11</w:t>
    </w:r>
    <w:r>
      <w:rPr>
        <w:rStyle w:val="Sidetall"/>
      </w:rPr>
      <w:fldChar w:fldCharType="end"/>
    </w:r>
  </w:p>
  <w:p w:rsidR="00866132" w:rsidRDefault="00866132" w:rsidP="00907887">
    <w:pPr>
      <w:pStyle w:val="Bunntekst"/>
      <w:bid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2E" w:rsidRDefault="0089602E">
      <w:r>
        <w:separator/>
      </w:r>
    </w:p>
  </w:footnote>
  <w:footnote w:type="continuationSeparator" w:id="0">
    <w:p w:rsidR="0089602E" w:rsidRDefault="0089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32" w:rsidRPr="00907887" w:rsidRDefault="00866132" w:rsidP="00907887">
    <w:pPr>
      <w:bidi/>
      <w:rPr>
        <w:sz w:val="20"/>
        <w:szCs w:val="20"/>
        <w:rtl/>
      </w:rPr>
    </w:pPr>
    <w:r w:rsidRPr="00907887">
      <w:rPr>
        <w:rFonts w:hint="cs"/>
        <w:sz w:val="20"/>
        <w:szCs w:val="20"/>
        <w:rtl/>
      </w:rPr>
      <w:t>التعويض الحكومي لمن تعرض إلى الأعمال العنفية أو الإعتداء</w:t>
    </w:r>
  </w:p>
  <w:p w:rsidR="00866132" w:rsidRDefault="00866132" w:rsidP="00907887">
    <w:pPr>
      <w:pStyle w:val="Topptekst"/>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0A88"/>
    <w:multiLevelType w:val="hybridMultilevel"/>
    <w:tmpl w:val="58761554"/>
    <w:lvl w:ilvl="0" w:tplc="F8600890">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A1AB8"/>
    <w:rsid w:val="0003203E"/>
    <w:rsid w:val="000679C8"/>
    <w:rsid w:val="0008243C"/>
    <w:rsid w:val="000A1AB8"/>
    <w:rsid w:val="000B216E"/>
    <w:rsid w:val="000C5FD1"/>
    <w:rsid w:val="000E7839"/>
    <w:rsid w:val="000F157E"/>
    <w:rsid w:val="000F3A10"/>
    <w:rsid w:val="00107305"/>
    <w:rsid w:val="001134A8"/>
    <w:rsid w:val="0013029C"/>
    <w:rsid w:val="00154BF6"/>
    <w:rsid w:val="00161632"/>
    <w:rsid w:val="001B2145"/>
    <w:rsid w:val="001C79DF"/>
    <w:rsid w:val="001D3F4D"/>
    <w:rsid w:val="001D53A8"/>
    <w:rsid w:val="001F493B"/>
    <w:rsid w:val="001F5643"/>
    <w:rsid w:val="00232EAE"/>
    <w:rsid w:val="00241791"/>
    <w:rsid w:val="00251553"/>
    <w:rsid w:val="00274BC7"/>
    <w:rsid w:val="00276004"/>
    <w:rsid w:val="002A4116"/>
    <w:rsid w:val="002D7876"/>
    <w:rsid w:val="0032129B"/>
    <w:rsid w:val="00327767"/>
    <w:rsid w:val="00331F01"/>
    <w:rsid w:val="00331F03"/>
    <w:rsid w:val="00336509"/>
    <w:rsid w:val="003501D3"/>
    <w:rsid w:val="0035484E"/>
    <w:rsid w:val="00370528"/>
    <w:rsid w:val="00383F3D"/>
    <w:rsid w:val="003A79E6"/>
    <w:rsid w:val="003E2364"/>
    <w:rsid w:val="003E5E9E"/>
    <w:rsid w:val="003F2D30"/>
    <w:rsid w:val="004320D5"/>
    <w:rsid w:val="00443803"/>
    <w:rsid w:val="0045546A"/>
    <w:rsid w:val="0047783E"/>
    <w:rsid w:val="004D2544"/>
    <w:rsid w:val="005370FD"/>
    <w:rsid w:val="00537B73"/>
    <w:rsid w:val="00541688"/>
    <w:rsid w:val="00543D2D"/>
    <w:rsid w:val="005870C5"/>
    <w:rsid w:val="005B6CFE"/>
    <w:rsid w:val="005E4DB0"/>
    <w:rsid w:val="00600171"/>
    <w:rsid w:val="00623DCC"/>
    <w:rsid w:val="00645501"/>
    <w:rsid w:val="006515BE"/>
    <w:rsid w:val="006A3A89"/>
    <w:rsid w:val="006B554E"/>
    <w:rsid w:val="006B5A16"/>
    <w:rsid w:val="006C2166"/>
    <w:rsid w:val="006C7F98"/>
    <w:rsid w:val="006E450C"/>
    <w:rsid w:val="006F1D0D"/>
    <w:rsid w:val="00705C72"/>
    <w:rsid w:val="00727E0F"/>
    <w:rsid w:val="0073242F"/>
    <w:rsid w:val="00757639"/>
    <w:rsid w:val="007702CA"/>
    <w:rsid w:val="00770C76"/>
    <w:rsid w:val="00777431"/>
    <w:rsid w:val="00781303"/>
    <w:rsid w:val="007A66A7"/>
    <w:rsid w:val="007C28E0"/>
    <w:rsid w:val="007C3A65"/>
    <w:rsid w:val="007D3893"/>
    <w:rsid w:val="007D5D53"/>
    <w:rsid w:val="007E6995"/>
    <w:rsid w:val="00801EFC"/>
    <w:rsid w:val="00853475"/>
    <w:rsid w:val="008553B3"/>
    <w:rsid w:val="00855462"/>
    <w:rsid w:val="008630EA"/>
    <w:rsid w:val="00866132"/>
    <w:rsid w:val="008705A7"/>
    <w:rsid w:val="0089602E"/>
    <w:rsid w:val="008B18B7"/>
    <w:rsid w:val="00907887"/>
    <w:rsid w:val="00912916"/>
    <w:rsid w:val="009158C3"/>
    <w:rsid w:val="00921F53"/>
    <w:rsid w:val="0097307E"/>
    <w:rsid w:val="0098636D"/>
    <w:rsid w:val="00993929"/>
    <w:rsid w:val="009B0DD0"/>
    <w:rsid w:val="009B4D81"/>
    <w:rsid w:val="009D0CFF"/>
    <w:rsid w:val="009D2726"/>
    <w:rsid w:val="00A04AB8"/>
    <w:rsid w:val="00A07EEA"/>
    <w:rsid w:val="00A2381F"/>
    <w:rsid w:val="00A702E5"/>
    <w:rsid w:val="00AA2D0A"/>
    <w:rsid w:val="00AE197F"/>
    <w:rsid w:val="00B41028"/>
    <w:rsid w:val="00B672ED"/>
    <w:rsid w:val="00B9114E"/>
    <w:rsid w:val="00BC5826"/>
    <w:rsid w:val="00BE46F1"/>
    <w:rsid w:val="00C06D4B"/>
    <w:rsid w:val="00C25F43"/>
    <w:rsid w:val="00CB1408"/>
    <w:rsid w:val="00CB7CCD"/>
    <w:rsid w:val="00D14F3F"/>
    <w:rsid w:val="00D1796C"/>
    <w:rsid w:val="00D34C95"/>
    <w:rsid w:val="00D40EDF"/>
    <w:rsid w:val="00D42AC0"/>
    <w:rsid w:val="00D561AC"/>
    <w:rsid w:val="00D61E72"/>
    <w:rsid w:val="00DA3579"/>
    <w:rsid w:val="00DF231A"/>
    <w:rsid w:val="00E068EA"/>
    <w:rsid w:val="00E175E8"/>
    <w:rsid w:val="00E436DB"/>
    <w:rsid w:val="00E44012"/>
    <w:rsid w:val="00E5175C"/>
    <w:rsid w:val="00E5595E"/>
    <w:rsid w:val="00E70168"/>
    <w:rsid w:val="00E87B37"/>
    <w:rsid w:val="00EA1527"/>
    <w:rsid w:val="00EB3806"/>
    <w:rsid w:val="00ED2B5D"/>
    <w:rsid w:val="00ED5455"/>
    <w:rsid w:val="00EE2B02"/>
    <w:rsid w:val="00F21E3F"/>
    <w:rsid w:val="00F228C8"/>
    <w:rsid w:val="00F22D1C"/>
    <w:rsid w:val="00F23B96"/>
    <w:rsid w:val="00F73B7D"/>
    <w:rsid w:val="00F84CCB"/>
    <w:rsid w:val="00F9182F"/>
    <w:rsid w:val="00F97D92"/>
    <w:rsid w:val="00FB1B76"/>
    <w:rsid w:val="00FE71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EFC"/>
    <w:rPr>
      <w:sz w:val="24"/>
      <w:szCs w:val="24"/>
      <w:lang w:eastAsia="nb-NO" w:bidi="ar-SA"/>
    </w:rPr>
  </w:style>
  <w:style w:type="paragraph" w:styleId="Overskrift2">
    <w:name w:val="heading 2"/>
    <w:basedOn w:val="Normal"/>
    <w:next w:val="Normal"/>
    <w:qFormat/>
    <w:rsid w:val="0003203E"/>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03203E"/>
    <w:rPr>
      <w:color w:val="0000FF"/>
      <w:u w:val="single"/>
    </w:rPr>
  </w:style>
  <w:style w:type="table" w:styleId="Tabellrutenett">
    <w:name w:val="Table Grid"/>
    <w:basedOn w:val="Vanligtabell"/>
    <w:rsid w:val="00032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rsid w:val="000B216E"/>
    <w:pPr>
      <w:tabs>
        <w:tab w:val="center" w:pos="4536"/>
        <w:tab w:val="right" w:pos="9072"/>
      </w:tabs>
    </w:pPr>
  </w:style>
  <w:style w:type="character" w:styleId="Sidetall">
    <w:name w:val="page number"/>
    <w:basedOn w:val="Standardskriftforavsnitt"/>
    <w:rsid w:val="000B216E"/>
  </w:style>
  <w:style w:type="paragraph" w:styleId="Topptekst">
    <w:name w:val="header"/>
    <w:basedOn w:val="Normal"/>
    <w:rsid w:val="00907887"/>
    <w:pPr>
      <w:tabs>
        <w:tab w:val="center" w:pos="4536"/>
        <w:tab w:val="right" w:pos="9072"/>
      </w:tabs>
    </w:pPr>
  </w:style>
  <w:style w:type="paragraph" w:styleId="Bobletekst">
    <w:name w:val="Balloon Text"/>
    <w:basedOn w:val="Normal"/>
    <w:link w:val="BobletekstTegn"/>
    <w:rsid w:val="00443803"/>
    <w:rPr>
      <w:rFonts w:ascii="Tahoma" w:hAnsi="Tahoma" w:cs="Tahoma"/>
      <w:sz w:val="16"/>
      <w:szCs w:val="16"/>
    </w:rPr>
  </w:style>
  <w:style w:type="character" w:customStyle="1" w:styleId="BobletekstTegn">
    <w:name w:val="Bobletekst Tegn"/>
    <w:basedOn w:val="Standardskriftforavsnitt"/>
    <w:link w:val="Bobletekst"/>
    <w:rsid w:val="00443803"/>
    <w:rPr>
      <w:rFonts w:ascii="Tahoma" w:hAnsi="Tahoma" w:cs="Tahoma"/>
      <w:sz w:val="16"/>
      <w:szCs w:val="16"/>
      <w:lang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ja-JP"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EFC"/>
    <w:rPr>
      <w:sz w:val="24"/>
      <w:szCs w:val="24"/>
      <w:lang w:eastAsia="nb-NO" w:bidi="ar-SA"/>
    </w:rPr>
  </w:style>
  <w:style w:type="paragraph" w:styleId="Heading2">
    <w:name w:val="heading 2"/>
    <w:basedOn w:val="Normal"/>
    <w:next w:val="Normal"/>
    <w:qFormat/>
    <w:rsid w:val="0003203E"/>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3203E"/>
    <w:rPr>
      <w:color w:val="0000FF"/>
      <w:u w:val="single"/>
    </w:rPr>
  </w:style>
  <w:style w:type="table" w:styleId="TableGrid">
    <w:name w:val="Table Grid"/>
    <w:basedOn w:val="TableNormal"/>
    <w:rsid w:val="00032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B216E"/>
    <w:pPr>
      <w:tabs>
        <w:tab w:val="center" w:pos="4536"/>
        <w:tab w:val="right" w:pos="9072"/>
      </w:tabs>
    </w:pPr>
  </w:style>
  <w:style w:type="character" w:styleId="PageNumber">
    <w:name w:val="page number"/>
    <w:basedOn w:val="DefaultParagraphFont"/>
    <w:rsid w:val="000B216E"/>
  </w:style>
  <w:style w:type="paragraph" w:styleId="Header">
    <w:name w:val="header"/>
    <w:basedOn w:val="Normal"/>
    <w:rsid w:val="0090788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1752</Words>
  <Characters>9290</Characters>
  <Application>Microsoft Office Word</Application>
  <DocSecurity>0</DocSecurity>
  <Lines>77</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التعويض الحكومي لضحايا الأعمال العنفية والإعتداءات</vt:lpstr>
      <vt:lpstr>التعويض الحكومي لضحايا الأعمال العنفية والإعتداءات</vt:lpstr>
    </vt:vector>
  </TitlesOfParts>
  <Company>ebru Technologies</Company>
  <LinksUpToDate>false</LinksUpToDate>
  <CharactersWithSpaces>11020</CharactersWithSpaces>
  <SharedDoc>false</SharedDoc>
  <HLinks>
    <vt:vector size="12" baseType="variant">
      <vt:variant>
        <vt:i4>4391010</vt:i4>
      </vt:variant>
      <vt:variant>
        <vt:i4>3</vt:i4>
      </vt:variant>
      <vt:variant>
        <vt:i4>0</vt:i4>
      </vt:variant>
      <vt:variant>
        <vt:i4>5</vt:i4>
      </vt:variant>
      <vt:variant>
        <vt:lpwstr>mailto:post@voldsoffererstatning.no</vt:lpwstr>
      </vt:variant>
      <vt:variant>
        <vt:lpwstr/>
      </vt:variant>
      <vt:variant>
        <vt:i4>4391010</vt:i4>
      </vt:variant>
      <vt:variant>
        <vt:i4>0</vt:i4>
      </vt:variant>
      <vt:variant>
        <vt:i4>0</vt:i4>
      </vt:variant>
      <vt:variant>
        <vt:i4>5</vt:i4>
      </vt:variant>
      <vt:variant>
        <vt:lpwstr>mailto:post@voldsoffererstatning.no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التعويض الحكومي لضحايا الأعمال العنفية والإعتداءات</dc:title>
  <dc:creator>Bashar Al-raho</dc:creator>
  <cp:lastModifiedBy>Magne Baltzer Grimstvedt Kvalvik</cp:lastModifiedBy>
  <cp:revision>3</cp:revision>
  <cp:lastPrinted>2014-05-26T19:13:00Z</cp:lastPrinted>
  <dcterms:created xsi:type="dcterms:W3CDTF">2014-06-02T13:48:00Z</dcterms:created>
  <dcterms:modified xsi:type="dcterms:W3CDTF">2014-07-09T11:37:00Z</dcterms:modified>
</cp:coreProperties>
</file>